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C9" w:rsidRPr="00F47009" w:rsidRDefault="008441C9" w:rsidP="00C6760E">
      <w:pPr>
        <w:pStyle w:val="1"/>
        <w:tabs>
          <w:tab w:val="left" w:pos="851"/>
          <w:tab w:val="left" w:pos="4395"/>
        </w:tabs>
        <w:ind w:left="2880" w:firstLine="0"/>
        <w:rPr>
          <w:i w:val="0"/>
          <w:szCs w:val="22"/>
          <w:u w:val="none"/>
          <w:lang w:val="en-US"/>
        </w:rPr>
      </w:pPr>
      <w:bookmarkStart w:id="0" w:name="_GoBack"/>
      <w:bookmarkEnd w:id="0"/>
      <w:r w:rsidRPr="00F47009">
        <w:rPr>
          <w:i w:val="0"/>
          <w:szCs w:val="22"/>
          <w:u w:val="none"/>
          <w:lang w:val="en-US"/>
        </w:rPr>
        <w:t xml:space="preserve">   </w:t>
      </w:r>
    </w:p>
    <w:p w:rsidR="008441C9" w:rsidRPr="001635F7" w:rsidRDefault="00C43591" w:rsidP="00C6760E">
      <w:pPr>
        <w:pStyle w:val="1"/>
        <w:tabs>
          <w:tab w:val="left" w:pos="851"/>
        </w:tabs>
        <w:ind w:left="2880" w:firstLine="0"/>
        <w:rPr>
          <w:i w:val="0"/>
          <w:szCs w:val="22"/>
          <w:u w:val="none"/>
        </w:rPr>
      </w:pPr>
      <w:r w:rsidRPr="001635F7">
        <w:rPr>
          <w:i w:val="0"/>
          <w:noProof/>
          <w:szCs w:val="22"/>
          <w:u w:val="none"/>
        </w:rPr>
        <w:drawing>
          <wp:inline distT="0" distB="0" distL="0" distR="0" wp14:anchorId="1E88151C" wp14:editId="659E9867">
            <wp:extent cx="2163445" cy="1153160"/>
            <wp:effectExtent l="0" t="0" r="8255" b="8890"/>
            <wp:docPr id="1" name="Εικόνα4" descr="Εικόν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4" descr="Εικόνα4"/>
                    <pic:cNvPicPr>
                      <a:picLocks noRot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441C9" w:rsidRPr="001635F7" w:rsidRDefault="008441C9" w:rsidP="00C6760E">
      <w:pPr>
        <w:tabs>
          <w:tab w:val="left" w:pos="851"/>
        </w:tabs>
        <w:jc w:val="both"/>
        <w:rPr>
          <w:sz w:val="22"/>
          <w:szCs w:val="22"/>
          <w:lang w:val="en-GB"/>
        </w:rPr>
      </w:pPr>
    </w:p>
    <w:p w:rsidR="00224D10" w:rsidRPr="001635F7" w:rsidRDefault="008441C9" w:rsidP="00C6760E">
      <w:pPr>
        <w:tabs>
          <w:tab w:val="left" w:pos="851"/>
          <w:tab w:val="left" w:pos="4680"/>
          <w:tab w:val="left" w:pos="8100"/>
        </w:tabs>
        <w:spacing w:after="120" w:line="360" w:lineRule="auto"/>
        <w:jc w:val="both"/>
        <w:rPr>
          <w:sz w:val="22"/>
          <w:szCs w:val="22"/>
          <w:lang w:val="el-GR"/>
        </w:rPr>
      </w:pPr>
      <w:r w:rsidRPr="001635F7">
        <w:rPr>
          <w:b/>
          <w:sz w:val="22"/>
          <w:szCs w:val="22"/>
          <w:lang w:val="el-GR"/>
        </w:rPr>
        <w:t xml:space="preserve">                                                             ΔΕΛΤΙΟ ΤΥΠΟΥ </w:t>
      </w:r>
      <w:r w:rsidRPr="001635F7">
        <w:rPr>
          <w:sz w:val="22"/>
          <w:szCs w:val="22"/>
          <w:lang w:val="el-GR"/>
        </w:rPr>
        <w:tab/>
        <w:t xml:space="preserve">              </w:t>
      </w:r>
      <w:r w:rsidR="001B4F23" w:rsidRPr="001635F7">
        <w:rPr>
          <w:sz w:val="22"/>
          <w:szCs w:val="22"/>
          <w:lang w:val="el-GR"/>
        </w:rPr>
        <w:t xml:space="preserve">      </w:t>
      </w:r>
    </w:p>
    <w:p w:rsidR="008441C9" w:rsidRPr="001635F7" w:rsidRDefault="001B4F23" w:rsidP="00C6760E">
      <w:pPr>
        <w:tabs>
          <w:tab w:val="left" w:pos="851"/>
          <w:tab w:val="left" w:pos="4680"/>
          <w:tab w:val="left" w:pos="8100"/>
        </w:tabs>
        <w:spacing w:after="120" w:line="360" w:lineRule="auto"/>
        <w:jc w:val="both"/>
        <w:rPr>
          <w:sz w:val="22"/>
          <w:szCs w:val="22"/>
          <w:lang w:val="el-GR"/>
        </w:rPr>
      </w:pPr>
      <w:r w:rsidRPr="001635F7">
        <w:rPr>
          <w:sz w:val="22"/>
          <w:szCs w:val="22"/>
          <w:lang w:val="el-GR"/>
        </w:rPr>
        <w:tab/>
      </w:r>
      <w:r w:rsidRPr="001635F7">
        <w:rPr>
          <w:sz w:val="22"/>
          <w:szCs w:val="22"/>
          <w:lang w:val="el-GR"/>
        </w:rPr>
        <w:tab/>
        <w:t xml:space="preserve">      </w:t>
      </w:r>
      <w:r w:rsidR="003954F2" w:rsidRPr="002E1617">
        <w:rPr>
          <w:sz w:val="22"/>
          <w:szCs w:val="22"/>
          <w:lang w:val="el-GR"/>
        </w:rPr>
        <w:t xml:space="preserve">               </w:t>
      </w:r>
      <w:r w:rsidRPr="001635F7">
        <w:rPr>
          <w:sz w:val="22"/>
          <w:szCs w:val="22"/>
          <w:lang w:val="el-GR"/>
        </w:rPr>
        <w:t xml:space="preserve">       </w:t>
      </w:r>
      <w:r w:rsidR="008441C9" w:rsidRPr="001635F7">
        <w:rPr>
          <w:sz w:val="22"/>
          <w:szCs w:val="22"/>
          <w:lang w:val="el-GR"/>
        </w:rPr>
        <w:t>Αθήνα,</w:t>
      </w:r>
      <w:r w:rsidRPr="001635F7">
        <w:rPr>
          <w:sz w:val="22"/>
          <w:szCs w:val="22"/>
          <w:lang w:val="el-GR"/>
        </w:rPr>
        <w:t xml:space="preserve"> </w:t>
      </w:r>
      <w:r w:rsidR="00D042FD">
        <w:rPr>
          <w:sz w:val="22"/>
          <w:szCs w:val="22"/>
          <w:lang w:val="el-GR"/>
        </w:rPr>
        <w:t>20</w:t>
      </w:r>
      <w:r w:rsidR="00930744">
        <w:rPr>
          <w:sz w:val="22"/>
          <w:szCs w:val="22"/>
          <w:lang w:val="el-GR"/>
        </w:rPr>
        <w:t xml:space="preserve"> </w:t>
      </w:r>
      <w:r w:rsidR="00D042FD">
        <w:rPr>
          <w:sz w:val="22"/>
          <w:szCs w:val="22"/>
          <w:lang w:val="el-GR"/>
        </w:rPr>
        <w:t>Ιουνίου</w:t>
      </w:r>
      <w:r w:rsidRPr="001635F7">
        <w:rPr>
          <w:sz w:val="22"/>
          <w:szCs w:val="22"/>
          <w:lang w:val="el-GR"/>
        </w:rPr>
        <w:t xml:space="preserve"> </w:t>
      </w:r>
      <w:r w:rsidR="008441C9" w:rsidRPr="001635F7">
        <w:rPr>
          <w:sz w:val="22"/>
          <w:szCs w:val="22"/>
          <w:lang w:val="el-GR"/>
        </w:rPr>
        <w:t>201</w:t>
      </w:r>
      <w:r w:rsidR="000943F2" w:rsidRPr="001635F7">
        <w:rPr>
          <w:sz w:val="22"/>
          <w:szCs w:val="22"/>
          <w:lang w:val="el-GR"/>
        </w:rPr>
        <w:t>7</w:t>
      </w:r>
    </w:p>
    <w:p w:rsidR="008441C9" w:rsidRPr="001635F7" w:rsidRDefault="008441C9" w:rsidP="00C6760E">
      <w:pPr>
        <w:pStyle w:val="6"/>
        <w:tabs>
          <w:tab w:val="left" w:pos="851"/>
          <w:tab w:val="left" w:pos="4680"/>
          <w:tab w:val="left" w:pos="8100"/>
        </w:tabs>
        <w:spacing w:after="120"/>
        <w:ind w:left="0" w:right="140"/>
        <w:rPr>
          <w:b/>
          <w:i w:val="0"/>
          <w:sz w:val="22"/>
          <w:szCs w:val="22"/>
        </w:rPr>
      </w:pPr>
      <w:r w:rsidRPr="001635F7">
        <w:rPr>
          <w:i w:val="0"/>
          <w:sz w:val="22"/>
          <w:szCs w:val="22"/>
        </w:rPr>
        <w:t>Θέμα:</w:t>
      </w:r>
      <w:r w:rsidRPr="001635F7">
        <w:rPr>
          <w:b/>
          <w:i w:val="0"/>
          <w:sz w:val="22"/>
          <w:szCs w:val="22"/>
        </w:rPr>
        <w:t xml:space="preserve"> Ισοζύγιο Πληρωμών </w:t>
      </w:r>
      <w:r w:rsidR="00CB11E8">
        <w:rPr>
          <w:b/>
          <w:i w:val="0"/>
          <w:sz w:val="22"/>
          <w:szCs w:val="22"/>
        </w:rPr>
        <w:t>–</w:t>
      </w:r>
      <w:r w:rsidRPr="001635F7">
        <w:rPr>
          <w:b/>
          <w:i w:val="0"/>
          <w:sz w:val="22"/>
          <w:szCs w:val="22"/>
        </w:rPr>
        <w:t xml:space="preserve"> </w:t>
      </w:r>
      <w:r w:rsidR="00D042FD">
        <w:rPr>
          <w:b/>
          <w:i w:val="0"/>
          <w:sz w:val="22"/>
          <w:szCs w:val="22"/>
        </w:rPr>
        <w:t>Απρίλιος</w:t>
      </w:r>
      <w:r w:rsidR="00CB11E8">
        <w:rPr>
          <w:b/>
          <w:i w:val="0"/>
          <w:sz w:val="22"/>
          <w:szCs w:val="22"/>
        </w:rPr>
        <w:t xml:space="preserve"> 2017</w:t>
      </w:r>
      <w:r w:rsidRPr="001635F7">
        <w:rPr>
          <w:b/>
          <w:i w:val="0"/>
          <w:sz w:val="22"/>
          <w:szCs w:val="22"/>
        </w:rPr>
        <w:t xml:space="preserve">  </w:t>
      </w:r>
    </w:p>
    <w:p w:rsidR="00D341CA" w:rsidRPr="001635F7" w:rsidRDefault="00D341CA" w:rsidP="00346D28">
      <w:pPr>
        <w:rPr>
          <w:lang w:val="el-GR"/>
        </w:rPr>
      </w:pPr>
    </w:p>
    <w:p w:rsidR="008441C9" w:rsidRPr="001635F7" w:rsidRDefault="008441C9" w:rsidP="00C6760E">
      <w:pPr>
        <w:tabs>
          <w:tab w:val="left" w:pos="851"/>
          <w:tab w:val="left" w:pos="4680"/>
          <w:tab w:val="left" w:pos="8100"/>
        </w:tabs>
        <w:spacing w:line="360" w:lineRule="auto"/>
        <w:jc w:val="both"/>
        <w:rPr>
          <w:b/>
          <w:sz w:val="22"/>
          <w:szCs w:val="22"/>
          <w:u w:val="single"/>
          <w:lang w:val="el-GR"/>
        </w:rPr>
      </w:pPr>
      <w:r w:rsidRPr="001635F7">
        <w:rPr>
          <w:b/>
          <w:sz w:val="22"/>
          <w:szCs w:val="22"/>
          <w:u w:val="single"/>
          <w:lang w:val="el-GR"/>
        </w:rPr>
        <w:t xml:space="preserve">Ισοζύγιο Τρεχουσών Συναλλαγών </w:t>
      </w:r>
    </w:p>
    <w:p w:rsidR="00FF00A3" w:rsidRPr="00997361" w:rsidRDefault="00FF00A3" w:rsidP="00C6760E">
      <w:pPr>
        <w:tabs>
          <w:tab w:val="left" w:pos="851"/>
          <w:tab w:val="left" w:pos="4680"/>
          <w:tab w:val="left" w:pos="8100"/>
        </w:tabs>
        <w:spacing w:line="360" w:lineRule="auto"/>
        <w:jc w:val="both"/>
        <w:rPr>
          <w:b/>
          <w:sz w:val="22"/>
          <w:szCs w:val="22"/>
          <w:lang w:val="el-GR"/>
        </w:rPr>
      </w:pPr>
    </w:p>
    <w:p w:rsidR="006876B2" w:rsidRDefault="008441C9" w:rsidP="006876B2">
      <w:pPr>
        <w:tabs>
          <w:tab w:val="left" w:pos="851"/>
          <w:tab w:val="left" w:pos="4680"/>
          <w:tab w:val="left" w:pos="8100"/>
        </w:tabs>
        <w:spacing w:line="360" w:lineRule="auto"/>
        <w:jc w:val="both"/>
        <w:rPr>
          <w:sz w:val="22"/>
          <w:szCs w:val="22"/>
          <w:lang w:val="el-GR"/>
        </w:rPr>
      </w:pPr>
      <w:r w:rsidRPr="001635F7">
        <w:rPr>
          <w:sz w:val="22"/>
          <w:szCs w:val="22"/>
          <w:lang w:val="el-GR"/>
        </w:rPr>
        <w:t>Το</w:t>
      </w:r>
      <w:r w:rsidR="007808F2">
        <w:rPr>
          <w:sz w:val="22"/>
          <w:szCs w:val="22"/>
          <w:lang w:val="el-GR"/>
        </w:rPr>
        <w:t>ν</w:t>
      </w:r>
      <w:r w:rsidR="00CB11E8">
        <w:rPr>
          <w:sz w:val="22"/>
          <w:szCs w:val="22"/>
          <w:lang w:val="el-GR"/>
        </w:rPr>
        <w:t xml:space="preserve"> </w:t>
      </w:r>
      <w:r w:rsidR="007808F2">
        <w:rPr>
          <w:sz w:val="22"/>
          <w:szCs w:val="22"/>
          <w:u w:val="single"/>
          <w:lang w:val="el-GR"/>
        </w:rPr>
        <w:t>Απρίλιο</w:t>
      </w:r>
      <w:r w:rsidR="009306B6">
        <w:rPr>
          <w:sz w:val="22"/>
          <w:szCs w:val="22"/>
          <w:u w:val="single"/>
          <w:lang w:val="el-GR"/>
        </w:rPr>
        <w:t xml:space="preserve"> </w:t>
      </w:r>
      <w:r w:rsidRPr="001635F7">
        <w:rPr>
          <w:sz w:val="22"/>
          <w:szCs w:val="22"/>
          <w:u w:val="single"/>
          <w:lang w:val="el-GR"/>
        </w:rPr>
        <w:t>του 201</w:t>
      </w:r>
      <w:r w:rsidR="00CB11E8">
        <w:rPr>
          <w:sz w:val="22"/>
          <w:szCs w:val="22"/>
          <w:u w:val="single"/>
          <w:lang w:val="el-GR"/>
        </w:rPr>
        <w:t>7</w:t>
      </w:r>
      <w:r w:rsidR="00B72AE5" w:rsidRPr="002971CA">
        <w:rPr>
          <w:sz w:val="22"/>
          <w:szCs w:val="22"/>
          <w:lang w:val="el-GR"/>
        </w:rPr>
        <w:t>,</w:t>
      </w:r>
      <w:r w:rsidRPr="001635F7">
        <w:rPr>
          <w:sz w:val="22"/>
          <w:szCs w:val="22"/>
          <w:lang w:val="el-GR"/>
        </w:rPr>
        <w:t xml:space="preserve"> το ισοζύγιο τρεχουσών συναλλαγών παρουσίασε </w:t>
      </w:r>
      <w:r w:rsidR="00511EA6" w:rsidRPr="001635F7">
        <w:rPr>
          <w:sz w:val="22"/>
          <w:szCs w:val="22"/>
          <w:lang w:val="el-GR"/>
        </w:rPr>
        <w:t xml:space="preserve">έλλειμμα </w:t>
      </w:r>
      <w:r w:rsidR="007808F2">
        <w:rPr>
          <w:sz w:val="22"/>
          <w:szCs w:val="22"/>
          <w:lang w:val="el-GR"/>
        </w:rPr>
        <w:t xml:space="preserve">σχεδόν </w:t>
      </w:r>
      <w:r w:rsidR="00717334">
        <w:rPr>
          <w:sz w:val="22"/>
          <w:szCs w:val="22"/>
          <w:lang w:val="el-GR"/>
        </w:rPr>
        <w:t xml:space="preserve">κατά το </w:t>
      </w:r>
      <w:r w:rsidR="007808F2">
        <w:rPr>
          <w:sz w:val="22"/>
          <w:szCs w:val="22"/>
          <w:lang w:val="el-GR"/>
        </w:rPr>
        <w:t xml:space="preserve">ήμισυ </w:t>
      </w:r>
      <w:r w:rsidR="00717334">
        <w:rPr>
          <w:sz w:val="22"/>
          <w:szCs w:val="22"/>
          <w:lang w:val="el-GR"/>
        </w:rPr>
        <w:t xml:space="preserve">μικρότερο </w:t>
      </w:r>
      <w:r w:rsidR="007808F2">
        <w:rPr>
          <w:sz w:val="22"/>
          <w:szCs w:val="22"/>
          <w:lang w:val="el-GR"/>
        </w:rPr>
        <w:t xml:space="preserve">εκείνου </w:t>
      </w:r>
      <w:r w:rsidR="006F0E45" w:rsidRPr="001635F7">
        <w:rPr>
          <w:sz w:val="22"/>
          <w:szCs w:val="22"/>
          <w:lang w:val="el-GR"/>
        </w:rPr>
        <w:t xml:space="preserve">του </w:t>
      </w:r>
      <w:r w:rsidR="007808F2">
        <w:rPr>
          <w:sz w:val="22"/>
          <w:szCs w:val="22"/>
          <w:lang w:val="el-GR"/>
        </w:rPr>
        <w:t>Απριλίου</w:t>
      </w:r>
      <w:r w:rsidR="00CB11E8">
        <w:rPr>
          <w:sz w:val="22"/>
          <w:szCs w:val="22"/>
          <w:lang w:val="el-GR"/>
        </w:rPr>
        <w:t xml:space="preserve"> του 2016</w:t>
      </w:r>
      <w:r w:rsidR="0064335D">
        <w:rPr>
          <w:sz w:val="22"/>
          <w:szCs w:val="22"/>
          <w:lang w:val="el-GR"/>
        </w:rPr>
        <w:t xml:space="preserve">, </w:t>
      </w:r>
      <w:r w:rsidR="00D80B44">
        <w:rPr>
          <w:sz w:val="22"/>
          <w:szCs w:val="22"/>
          <w:lang w:val="el-GR"/>
        </w:rPr>
        <w:t>ως αποτέλεσμα της μείωσης του ελλείμματος του ισοζυγίου αγαθών και υπηρεσιών και της ανόδου του πλεονάσματος του ισοζυγίου πρωτογενών εισοδημάτων</w:t>
      </w:r>
      <w:r w:rsidR="00717334">
        <w:rPr>
          <w:sz w:val="22"/>
          <w:szCs w:val="22"/>
          <w:lang w:val="el-GR"/>
        </w:rPr>
        <w:t xml:space="preserve">, </w:t>
      </w:r>
      <w:r w:rsidR="00440431">
        <w:rPr>
          <w:sz w:val="22"/>
          <w:szCs w:val="22"/>
          <w:lang w:val="el-GR"/>
        </w:rPr>
        <w:t>οι οποίες υπεραντιστάθμισαν</w:t>
      </w:r>
      <w:r w:rsidR="00717334">
        <w:rPr>
          <w:sz w:val="22"/>
          <w:szCs w:val="22"/>
          <w:lang w:val="el-GR"/>
        </w:rPr>
        <w:t xml:space="preserve"> την αύξηση του ε</w:t>
      </w:r>
      <w:r w:rsidR="00D80B44">
        <w:rPr>
          <w:sz w:val="22"/>
          <w:szCs w:val="22"/>
          <w:lang w:val="el-GR"/>
        </w:rPr>
        <w:t>λλε</w:t>
      </w:r>
      <w:r w:rsidR="00717334">
        <w:rPr>
          <w:sz w:val="22"/>
          <w:szCs w:val="22"/>
          <w:lang w:val="el-GR"/>
        </w:rPr>
        <w:t>ί</w:t>
      </w:r>
      <w:r w:rsidR="00D80B44">
        <w:rPr>
          <w:sz w:val="22"/>
          <w:szCs w:val="22"/>
          <w:lang w:val="el-GR"/>
        </w:rPr>
        <w:t>μμα</w:t>
      </w:r>
      <w:r w:rsidR="00717334">
        <w:rPr>
          <w:sz w:val="22"/>
          <w:szCs w:val="22"/>
          <w:lang w:val="el-GR"/>
        </w:rPr>
        <w:t>τος</w:t>
      </w:r>
      <w:r w:rsidR="00D80B44">
        <w:rPr>
          <w:sz w:val="22"/>
          <w:szCs w:val="22"/>
          <w:lang w:val="el-GR"/>
        </w:rPr>
        <w:t xml:space="preserve"> του ισοζυγίου δευτερογενών εισοδημάτων</w:t>
      </w:r>
      <w:r w:rsidR="00717334">
        <w:rPr>
          <w:sz w:val="22"/>
          <w:szCs w:val="22"/>
          <w:lang w:val="el-GR"/>
        </w:rPr>
        <w:t>.</w:t>
      </w:r>
    </w:p>
    <w:p w:rsidR="001C2C20" w:rsidRDefault="00717334" w:rsidP="00C6760E">
      <w:pPr>
        <w:tabs>
          <w:tab w:val="left" w:pos="851"/>
          <w:tab w:val="left" w:pos="4680"/>
          <w:tab w:val="left" w:pos="8100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πτώση κατά 196 εκατ. ευρώ του ε</w:t>
      </w:r>
      <w:r w:rsidR="00F2002A" w:rsidRPr="001635F7">
        <w:rPr>
          <w:sz w:val="22"/>
          <w:szCs w:val="22"/>
          <w:lang w:val="el-GR"/>
        </w:rPr>
        <w:t>λλε</w:t>
      </w:r>
      <w:r>
        <w:rPr>
          <w:sz w:val="22"/>
          <w:szCs w:val="22"/>
          <w:lang w:val="el-GR"/>
        </w:rPr>
        <w:t>ί</w:t>
      </w:r>
      <w:r w:rsidR="00F2002A" w:rsidRPr="001635F7">
        <w:rPr>
          <w:sz w:val="22"/>
          <w:szCs w:val="22"/>
          <w:lang w:val="el-GR"/>
        </w:rPr>
        <w:t>μμα</w:t>
      </w:r>
      <w:r>
        <w:rPr>
          <w:sz w:val="22"/>
          <w:szCs w:val="22"/>
          <w:lang w:val="el-GR"/>
        </w:rPr>
        <w:t>τος</w:t>
      </w:r>
      <w:r w:rsidR="00F2002A" w:rsidRPr="001635F7">
        <w:rPr>
          <w:sz w:val="22"/>
          <w:szCs w:val="22"/>
          <w:lang w:val="el-GR"/>
        </w:rPr>
        <w:t xml:space="preserve"> του ισοζυγίου αγαθών </w:t>
      </w:r>
      <w:r w:rsidR="00877E0D" w:rsidRPr="001635F7">
        <w:rPr>
          <w:sz w:val="22"/>
          <w:szCs w:val="22"/>
          <w:lang w:val="el-GR"/>
        </w:rPr>
        <w:t xml:space="preserve">σε σχέση με εκείνο του </w:t>
      </w:r>
      <w:r w:rsidR="007808F2">
        <w:rPr>
          <w:sz w:val="22"/>
          <w:szCs w:val="22"/>
          <w:lang w:val="el-GR"/>
        </w:rPr>
        <w:t>Απριλίου</w:t>
      </w:r>
      <w:r w:rsidR="00A70520">
        <w:rPr>
          <w:sz w:val="22"/>
          <w:szCs w:val="22"/>
          <w:lang w:val="el-GR"/>
        </w:rPr>
        <w:t xml:space="preserve"> του 2016</w:t>
      </w:r>
      <w:r w:rsidR="00877E0D" w:rsidRPr="001635F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ήταν </w:t>
      </w:r>
      <w:r w:rsidR="007808F2">
        <w:rPr>
          <w:sz w:val="22"/>
          <w:szCs w:val="22"/>
          <w:lang w:val="el-GR"/>
        </w:rPr>
        <w:t>συνέπεια</w:t>
      </w:r>
      <w:r w:rsidR="009652B0">
        <w:rPr>
          <w:sz w:val="22"/>
          <w:szCs w:val="22"/>
          <w:lang w:val="el-GR"/>
        </w:rPr>
        <w:t xml:space="preserve"> </w:t>
      </w:r>
      <w:r w:rsidR="00446B1D">
        <w:rPr>
          <w:sz w:val="22"/>
          <w:szCs w:val="22"/>
          <w:lang w:val="el-GR"/>
        </w:rPr>
        <w:t xml:space="preserve">κυρίως </w:t>
      </w:r>
      <w:r w:rsidR="001E4E99">
        <w:rPr>
          <w:sz w:val="22"/>
          <w:szCs w:val="22"/>
          <w:lang w:val="el-GR"/>
        </w:rPr>
        <w:t xml:space="preserve">της </w:t>
      </w:r>
      <w:r w:rsidR="00B61647">
        <w:rPr>
          <w:sz w:val="22"/>
          <w:szCs w:val="22"/>
          <w:lang w:val="el-GR"/>
        </w:rPr>
        <w:t>μείωσης του ελλείμματ</w:t>
      </w:r>
      <w:r w:rsidR="00167176">
        <w:rPr>
          <w:sz w:val="22"/>
          <w:szCs w:val="22"/>
          <w:lang w:val="el-GR"/>
        </w:rPr>
        <w:t>ος</w:t>
      </w:r>
      <w:r>
        <w:rPr>
          <w:sz w:val="22"/>
          <w:szCs w:val="22"/>
          <w:lang w:val="el-GR"/>
        </w:rPr>
        <w:t xml:space="preserve"> </w:t>
      </w:r>
      <w:r w:rsidR="00167176">
        <w:rPr>
          <w:sz w:val="22"/>
          <w:szCs w:val="22"/>
          <w:lang w:val="el-GR"/>
        </w:rPr>
        <w:t xml:space="preserve">του </w:t>
      </w:r>
      <w:r w:rsidR="00036DBD">
        <w:rPr>
          <w:sz w:val="22"/>
          <w:szCs w:val="22"/>
          <w:lang w:val="el-GR"/>
        </w:rPr>
        <w:t>ισοζυγίου</w:t>
      </w:r>
      <w:r w:rsidR="00036DBD" w:rsidRPr="00036DBD">
        <w:rPr>
          <w:sz w:val="22"/>
          <w:szCs w:val="22"/>
          <w:lang w:val="el-GR"/>
        </w:rPr>
        <w:t xml:space="preserve"> </w:t>
      </w:r>
      <w:r w:rsidR="00A04F9A">
        <w:rPr>
          <w:sz w:val="22"/>
          <w:szCs w:val="22"/>
          <w:lang w:val="el-GR"/>
        </w:rPr>
        <w:t>καυσίμων</w:t>
      </w:r>
      <w:r w:rsidR="00B61647">
        <w:rPr>
          <w:sz w:val="22"/>
          <w:szCs w:val="22"/>
          <w:lang w:val="el-GR"/>
        </w:rPr>
        <w:t xml:space="preserve"> και</w:t>
      </w:r>
      <w:r>
        <w:rPr>
          <w:sz w:val="22"/>
          <w:szCs w:val="22"/>
          <w:lang w:val="el-GR"/>
        </w:rPr>
        <w:t xml:space="preserve"> </w:t>
      </w:r>
      <w:r w:rsidR="00446B1D">
        <w:rPr>
          <w:sz w:val="22"/>
          <w:szCs w:val="22"/>
          <w:lang w:val="el-GR"/>
        </w:rPr>
        <w:t xml:space="preserve">σε μικρότερο βαθμό </w:t>
      </w:r>
      <w:r w:rsidR="00B61647">
        <w:rPr>
          <w:sz w:val="22"/>
          <w:szCs w:val="22"/>
          <w:lang w:val="el-GR"/>
        </w:rPr>
        <w:t xml:space="preserve">του ισοζυγίου των αγαθών χωρίς καύσιμα. </w:t>
      </w:r>
      <w:r>
        <w:rPr>
          <w:sz w:val="22"/>
          <w:szCs w:val="22"/>
          <w:lang w:val="el-GR"/>
        </w:rPr>
        <w:t xml:space="preserve">Οι εξαγωγές </w:t>
      </w:r>
      <w:r w:rsidR="008F4329">
        <w:rPr>
          <w:sz w:val="22"/>
          <w:szCs w:val="22"/>
          <w:lang w:val="el-GR"/>
        </w:rPr>
        <w:t xml:space="preserve">αγαθών χωρίς καύσιμα </w:t>
      </w:r>
      <w:r>
        <w:rPr>
          <w:sz w:val="22"/>
          <w:szCs w:val="22"/>
          <w:lang w:val="el-GR"/>
        </w:rPr>
        <w:t xml:space="preserve">σε τρέχουσες τιμές </w:t>
      </w:r>
      <w:r w:rsidR="00B61647">
        <w:rPr>
          <w:sz w:val="22"/>
          <w:szCs w:val="22"/>
          <w:lang w:val="el-GR"/>
        </w:rPr>
        <w:t>δεν μεταβλήθηκ</w:t>
      </w:r>
      <w:r>
        <w:rPr>
          <w:sz w:val="22"/>
          <w:szCs w:val="22"/>
          <w:lang w:val="el-GR"/>
        </w:rPr>
        <w:t>αν</w:t>
      </w:r>
      <w:r w:rsidR="00B61647">
        <w:rPr>
          <w:sz w:val="22"/>
          <w:szCs w:val="22"/>
          <w:lang w:val="el-GR"/>
        </w:rPr>
        <w:t xml:space="preserve"> σημαντικά, ενώ </w:t>
      </w:r>
      <w:r>
        <w:rPr>
          <w:sz w:val="22"/>
          <w:szCs w:val="22"/>
          <w:lang w:val="el-GR"/>
        </w:rPr>
        <w:t xml:space="preserve">περιορίστηκαν κατά 2,6% </w:t>
      </w:r>
      <w:r w:rsidR="00B61647">
        <w:rPr>
          <w:sz w:val="22"/>
          <w:szCs w:val="22"/>
          <w:lang w:val="el-GR"/>
        </w:rPr>
        <w:t>σε σταθερές τιμές</w:t>
      </w:r>
      <w:r>
        <w:rPr>
          <w:sz w:val="22"/>
          <w:szCs w:val="22"/>
          <w:lang w:val="el-GR"/>
        </w:rPr>
        <w:t xml:space="preserve">. </w:t>
      </w:r>
      <w:r w:rsidR="00E006B7">
        <w:rPr>
          <w:sz w:val="22"/>
          <w:szCs w:val="22"/>
          <w:lang w:val="el-GR"/>
        </w:rPr>
        <w:t xml:space="preserve"> </w:t>
      </w:r>
    </w:p>
    <w:p w:rsidR="008441C9" w:rsidRDefault="00717334" w:rsidP="00C6760E">
      <w:pPr>
        <w:tabs>
          <w:tab w:val="left" w:pos="851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άνοδος </w:t>
      </w:r>
      <w:r w:rsidRPr="001635F7">
        <w:rPr>
          <w:sz w:val="22"/>
          <w:szCs w:val="22"/>
          <w:lang w:val="el-GR"/>
        </w:rPr>
        <w:t>κατά</w:t>
      </w:r>
      <w:r>
        <w:rPr>
          <w:sz w:val="22"/>
          <w:szCs w:val="22"/>
          <w:lang w:val="el-GR"/>
        </w:rPr>
        <w:t xml:space="preserve"> 97 εκατ. ευρώ του </w:t>
      </w:r>
      <w:r w:rsidR="008441C9" w:rsidRPr="001635F7">
        <w:rPr>
          <w:sz w:val="22"/>
          <w:szCs w:val="22"/>
          <w:lang w:val="el-GR"/>
        </w:rPr>
        <w:t>πλε</w:t>
      </w:r>
      <w:r>
        <w:rPr>
          <w:sz w:val="22"/>
          <w:szCs w:val="22"/>
          <w:lang w:val="el-GR"/>
        </w:rPr>
        <w:t>ο</w:t>
      </w:r>
      <w:r w:rsidR="008441C9" w:rsidRPr="001635F7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>ά</w:t>
      </w:r>
      <w:r w:rsidR="008441C9" w:rsidRPr="001635F7">
        <w:rPr>
          <w:sz w:val="22"/>
          <w:szCs w:val="22"/>
          <w:lang w:val="el-GR"/>
        </w:rPr>
        <w:t>σμα</w:t>
      </w:r>
      <w:r>
        <w:rPr>
          <w:sz w:val="22"/>
          <w:szCs w:val="22"/>
          <w:lang w:val="el-GR"/>
        </w:rPr>
        <w:t>τος του ισοζυγίου υπηρεσιών οφείλεται στην ά</w:t>
      </w:r>
      <w:r w:rsidR="00851544">
        <w:rPr>
          <w:sz w:val="22"/>
          <w:szCs w:val="22"/>
          <w:lang w:val="el-GR"/>
        </w:rPr>
        <w:t>ν</w:t>
      </w:r>
      <w:r>
        <w:rPr>
          <w:sz w:val="22"/>
          <w:szCs w:val="22"/>
          <w:lang w:val="el-GR"/>
        </w:rPr>
        <w:t>ο</w:t>
      </w:r>
      <w:r w:rsidR="00851544">
        <w:rPr>
          <w:sz w:val="22"/>
          <w:szCs w:val="22"/>
          <w:lang w:val="el-GR"/>
        </w:rPr>
        <w:t xml:space="preserve">δο των καθαρών εισπράξεων από </w:t>
      </w:r>
      <w:r w:rsidR="00D15DD6">
        <w:rPr>
          <w:sz w:val="22"/>
          <w:szCs w:val="22"/>
          <w:lang w:val="el-GR"/>
        </w:rPr>
        <w:t>– κυρίως θαλάσσι</w:t>
      </w:r>
      <w:r>
        <w:rPr>
          <w:sz w:val="22"/>
          <w:szCs w:val="22"/>
          <w:lang w:val="el-GR"/>
        </w:rPr>
        <w:t>ες</w:t>
      </w:r>
      <w:r w:rsidR="00D15DD6">
        <w:rPr>
          <w:sz w:val="22"/>
          <w:szCs w:val="22"/>
          <w:lang w:val="el-GR"/>
        </w:rPr>
        <w:t xml:space="preserve"> </w:t>
      </w:r>
      <w:r w:rsidR="002C73E5">
        <w:rPr>
          <w:sz w:val="22"/>
          <w:szCs w:val="22"/>
          <w:lang w:val="el-GR"/>
        </w:rPr>
        <w:t>–</w:t>
      </w:r>
      <w:r w:rsidR="00D15DD6">
        <w:rPr>
          <w:sz w:val="22"/>
          <w:szCs w:val="22"/>
          <w:lang w:val="el-GR"/>
        </w:rPr>
        <w:t xml:space="preserve"> </w:t>
      </w:r>
      <w:r w:rsidR="009B6C42">
        <w:rPr>
          <w:sz w:val="22"/>
          <w:szCs w:val="22"/>
          <w:lang w:val="el-GR"/>
        </w:rPr>
        <w:t xml:space="preserve">μεταφορές, </w:t>
      </w:r>
      <w:r w:rsidR="00851544">
        <w:rPr>
          <w:sz w:val="22"/>
          <w:szCs w:val="22"/>
          <w:lang w:val="el-GR"/>
        </w:rPr>
        <w:t>που αντιστάθμισε την πτώση των καθαρών εισπράξεων από ταξιδιωτικές και λοιπές υπηρεσίες.</w:t>
      </w:r>
      <w:r w:rsidR="009652B0">
        <w:rPr>
          <w:sz w:val="22"/>
          <w:szCs w:val="22"/>
          <w:lang w:val="el-GR"/>
        </w:rPr>
        <w:t xml:space="preserve"> </w:t>
      </w:r>
      <w:r w:rsidR="00851544">
        <w:rPr>
          <w:sz w:val="22"/>
          <w:szCs w:val="22"/>
          <w:lang w:val="el-GR"/>
        </w:rPr>
        <w:t xml:space="preserve">Το πλεόνασμα </w:t>
      </w:r>
      <w:r w:rsidR="000B18BA">
        <w:rPr>
          <w:sz w:val="22"/>
          <w:szCs w:val="22"/>
          <w:lang w:val="el-GR"/>
        </w:rPr>
        <w:t xml:space="preserve">του ταξιδιωτικού ισοζυγίου </w:t>
      </w:r>
      <w:r w:rsidR="00851544">
        <w:rPr>
          <w:sz w:val="22"/>
          <w:szCs w:val="22"/>
          <w:lang w:val="el-GR"/>
        </w:rPr>
        <w:t>περιορίστηκε</w:t>
      </w:r>
      <w:r w:rsidR="00D15DD6">
        <w:rPr>
          <w:sz w:val="22"/>
          <w:szCs w:val="22"/>
          <w:lang w:val="el-GR"/>
        </w:rPr>
        <w:t>,</w:t>
      </w:r>
      <w:r w:rsidR="00851544">
        <w:rPr>
          <w:sz w:val="22"/>
          <w:szCs w:val="22"/>
          <w:lang w:val="el-GR"/>
        </w:rPr>
        <w:t xml:space="preserve"> παρά την άνοδο των αφίξεων </w:t>
      </w:r>
      <w:r w:rsidR="00D15DD6">
        <w:rPr>
          <w:sz w:val="22"/>
          <w:szCs w:val="22"/>
          <w:lang w:val="el-GR"/>
        </w:rPr>
        <w:t xml:space="preserve">μη κατοίκων ταξιδιωτών κατά 12% και την άνοδο των σχετικών εισπράξεων κατά 11,3%, λόγω της αύξησης </w:t>
      </w:r>
      <w:r w:rsidR="000B18BA">
        <w:rPr>
          <w:sz w:val="22"/>
          <w:szCs w:val="22"/>
          <w:lang w:val="el-GR"/>
        </w:rPr>
        <w:t>των δαπανών κατοίκων στο εξωτερικό</w:t>
      </w:r>
      <w:r w:rsidR="009B6C42">
        <w:rPr>
          <w:sz w:val="22"/>
          <w:szCs w:val="22"/>
          <w:lang w:val="el-GR"/>
        </w:rPr>
        <w:t>,</w:t>
      </w:r>
      <w:r w:rsidR="00D15DD6">
        <w:rPr>
          <w:sz w:val="22"/>
          <w:szCs w:val="22"/>
          <w:lang w:val="el-GR"/>
        </w:rPr>
        <w:t xml:space="preserve"> που ήταν μεγαλύτερη.</w:t>
      </w:r>
    </w:p>
    <w:p w:rsidR="008441C9" w:rsidRDefault="00717334" w:rsidP="00C6760E">
      <w:pPr>
        <w:tabs>
          <w:tab w:val="left" w:pos="851"/>
          <w:tab w:val="left" w:pos="4680"/>
          <w:tab w:val="left" w:pos="8100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άνοδος του πλεονάσματος το</w:t>
      </w:r>
      <w:r w:rsidR="0057377A">
        <w:rPr>
          <w:sz w:val="22"/>
          <w:szCs w:val="22"/>
          <w:lang w:val="el-GR"/>
        </w:rPr>
        <w:t>υ ι</w:t>
      </w:r>
      <w:r w:rsidR="008441C9" w:rsidRPr="001635F7">
        <w:rPr>
          <w:sz w:val="22"/>
          <w:szCs w:val="22"/>
          <w:lang w:val="el-GR"/>
        </w:rPr>
        <w:t>σοζ</w:t>
      </w:r>
      <w:r w:rsidR="0057377A">
        <w:rPr>
          <w:sz w:val="22"/>
          <w:szCs w:val="22"/>
          <w:lang w:val="el-GR"/>
        </w:rPr>
        <w:t>υγίου</w:t>
      </w:r>
      <w:r w:rsidR="008441C9" w:rsidRPr="001635F7">
        <w:rPr>
          <w:sz w:val="22"/>
          <w:szCs w:val="22"/>
          <w:lang w:val="el-GR"/>
        </w:rPr>
        <w:t xml:space="preserve"> </w:t>
      </w:r>
      <w:r w:rsidR="0086439A" w:rsidRPr="001635F7">
        <w:rPr>
          <w:sz w:val="22"/>
          <w:szCs w:val="22"/>
          <w:lang w:val="el-GR"/>
        </w:rPr>
        <w:t xml:space="preserve">πρωτογενών </w:t>
      </w:r>
      <w:r w:rsidR="008441C9" w:rsidRPr="001635F7">
        <w:rPr>
          <w:sz w:val="22"/>
          <w:szCs w:val="22"/>
          <w:lang w:val="el-GR"/>
        </w:rPr>
        <w:t xml:space="preserve">εισοδημάτων </w:t>
      </w:r>
      <w:r w:rsidR="0057377A">
        <w:rPr>
          <w:sz w:val="22"/>
          <w:szCs w:val="22"/>
          <w:lang w:val="el-GR"/>
        </w:rPr>
        <w:t>κατά 17</w:t>
      </w:r>
      <w:r w:rsidR="00D15DD6">
        <w:rPr>
          <w:sz w:val="22"/>
          <w:szCs w:val="22"/>
          <w:lang w:val="el-GR"/>
        </w:rPr>
        <w:t>6</w:t>
      </w:r>
      <w:r w:rsidR="0057377A">
        <w:rPr>
          <w:sz w:val="22"/>
          <w:szCs w:val="22"/>
          <w:lang w:val="el-GR"/>
        </w:rPr>
        <w:t xml:space="preserve"> </w:t>
      </w:r>
      <w:r w:rsidR="00E43CED" w:rsidRPr="001635F7">
        <w:rPr>
          <w:sz w:val="22"/>
          <w:szCs w:val="22"/>
          <w:lang w:val="el-GR"/>
        </w:rPr>
        <w:t>εκατ</w:t>
      </w:r>
      <w:r w:rsidR="0057377A">
        <w:rPr>
          <w:sz w:val="22"/>
          <w:szCs w:val="22"/>
          <w:lang w:val="el-GR"/>
        </w:rPr>
        <w:t>. ευρώ</w:t>
      </w:r>
      <w:r w:rsidR="00446B1D" w:rsidRPr="00564C6D">
        <w:rPr>
          <w:sz w:val="22"/>
          <w:szCs w:val="22"/>
          <w:lang w:val="el-GR"/>
        </w:rPr>
        <w:t xml:space="preserve">, </w:t>
      </w:r>
      <w:r w:rsidR="00446B1D">
        <w:rPr>
          <w:sz w:val="22"/>
          <w:szCs w:val="22"/>
          <w:lang w:val="el-GR"/>
        </w:rPr>
        <w:t>τον Απρίλιο του 2017,</w:t>
      </w:r>
      <w:r w:rsidR="0057377A">
        <w:rPr>
          <w:sz w:val="22"/>
          <w:szCs w:val="22"/>
          <w:lang w:val="el-GR"/>
        </w:rPr>
        <w:t xml:space="preserve"> σε σχέση με ε</w:t>
      </w:r>
      <w:r w:rsidR="00B41C12" w:rsidRPr="001635F7">
        <w:rPr>
          <w:sz w:val="22"/>
          <w:szCs w:val="22"/>
          <w:lang w:val="el-GR"/>
        </w:rPr>
        <w:t>κείν</w:t>
      </w:r>
      <w:r w:rsidR="00E43CED" w:rsidRPr="001635F7">
        <w:rPr>
          <w:sz w:val="22"/>
          <w:szCs w:val="22"/>
          <w:lang w:val="el-GR"/>
        </w:rPr>
        <w:t>ο</w:t>
      </w:r>
      <w:r w:rsidR="00B41C12" w:rsidRPr="001635F7">
        <w:rPr>
          <w:sz w:val="22"/>
          <w:szCs w:val="22"/>
          <w:lang w:val="el-GR"/>
        </w:rPr>
        <w:t xml:space="preserve"> του ίδιου </w:t>
      </w:r>
      <w:r w:rsidR="00300DD7" w:rsidRPr="001635F7">
        <w:rPr>
          <w:sz w:val="22"/>
          <w:szCs w:val="22"/>
          <w:lang w:val="el-GR"/>
        </w:rPr>
        <w:t xml:space="preserve">μήνα </w:t>
      </w:r>
      <w:r w:rsidR="008441C9" w:rsidRPr="001635F7">
        <w:rPr>
          <w:sz w:val="22"/>
          <w:szCs w:val="22"/>
          <w:lang w:val="el-GR"/>
        </w:rPr>
        <w:t>του 201</w:t>
      </w:r>
      <w:r w:rsidR="00B2182D">
        <w:rPr>
          <w:sz w:val="22"/>
          <w:szCs w:val="22"/>
          <w:lang w:val="el-GR"/>
        </w:rPr>
        <w:t>6</w:t>
      </w:r>
      <w:r w:rsidR="005A0CD2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οφείλεται </w:t>
      </w:r>
      <w:r w:rsidR="005A0CD2">
        <w:rPr>
          <w:sz w:val="22"/>
          <w:szCs w:val="22"/>
          <w:lang w:val="el-GR"/>
        </w:rPr>
        <w:t xml:space="preserve">κυρίως </w:t>
      </w:r>
      <w:r>
        <w:rPr>
          <w:sz w:val="22"/>
          <w:szCs w:val="22"/>
          <w:lang w:val="el-GR"/>
        </w:rPr>
        <w:t>στην άνοδο</w:t>
      </w:r>
      <w:r w:rsidR="00D15DD6">
        <w:rPr>
          <w:sz w:val="22"/>
          <w:szCs w:val="22"/>
          <w:lang w:val="el-GR"/>
        </w:rPr>
        <w:t xml:space="preserve"> των </w:t>
      </w:r>
      <w:r w:rsidR="008E4A99" w:rsidRPr="001635F7">
        <w:rPr>
          <w:sz w:val="22"/>
          <w:szCs w:val="22"/>
          <w:lang w:val="el-GR"/>
        </w:rPr>
        <w:t xml:space="preserve">καθαρών </w:t>
      </w:r>
      <w:r w:rsidR="001121D8" w:rsidRPr="001635F7">
        <w:rPr>
          <w:sz w:val="22"/>
          <w:szCs w:val="22"/>
          <w:lang w:val="el-GR"/>
        </w:rPr>
        <w:t xml:space="preserve">εισπράξεων </w:t>
      </w:r>
      <w:r w:rsidR="00D15DD6">
        <w:rPr>
          <w:sz w:val="22"/>
          <w:szCs w:val="22"/>
          <w:lang w:val="el-GR"/>
        </w:rPr>
        <w:t>από τόκους</w:t>
      </w:r>
      <w:r w:rsidR="004624C4">
        <w:rPr>
          <w:sz w:val="22"/>
          <w:szCs w:val="22"/>
          <w:lang w:val="el-GR"/>
        </w:rPr>
        <w:t xml:space="preserve">, </w:t>
      </w:r>
      <w:r w:rsidR="00D15DD6">
        <w:rPr>
          <w:sz w:val="22"/>
          <w:szCs w:val="22"/>
          <w:lang w:val="el-GR"/>
        </w:rPr>
        <w:t>μερίσματα και</w:t>
      </w:r>
      <w:r w:rsidR="004624C4">
        <w:rPr>
          <w:sz w:val="22"/>
          <w:szCs w:val="22"/>
          <w:lang w:val="el-GR"/>
        </w:rPr>
        <w:t xml:space="preserve"> </w:t>
      </w:r>
      <w:r w:rsidR="00D15DD6">
        <w:rPr>
          <w:sz w:val="22"/>
          <w:szCs w:val="22"/>
          <w:lang w:val="el-GR"/>
        </w:rPr>
        <w:t>κέρδη</w:t>
      </w:r>
      <w:r w:rsidR="00B575ED">
        <w:rPr>
          <w:sz w:val="22"/>
          <w:szCs w:val="22"/>
          <w:lang w:val="el-GR"/>
        </w:rPr>
        <w:t xml:space="preserve"> και η διεύρυνση του ελλείμματος του </w:t>
      </w:r>
      <w:r w:rsidR="001D0034" w:rsidRPr="001635F7">
        <w:rPr>
          <w:sz w:val="22"/>
          <w:szCs w:val="22"/>
          <w:lang w:val="el-GR"/>
        </w:rPr>
        <w:t>ισοζ</w:t>
      </w:r>
      <w:r w:rsidR="0057377A">
        <w:rPr>
          <w:sz w:val="22"/>
          <w:szCs w:val="22"/>
          <w:lang w:val="el-GR"/>
        </w:rPr>
        <w:t xml:space="preserve">υγίου </w:t>
      </w:r>
      <w:r w:rsidR="008441C9" w:rsidRPr="001635F7">
        <w:rPr>
          <w:sz w:val="22"/>
          <w:szCs w:val="22"/>
          <w:lang w:val="el-GR"/>
        </w:rPr>
        <w:t xml:space="preserve">δευτερογενών εισοδημάτων </w:t>
      </w:r>
      <w:r w:rsidR="0057377A">
        <w:rPr>
          <w:sz w:val="22"/>
          <w:szCs w:val="22"/>
          <w:lang w:val="el-GR"/>
        </w:rPr>
        <w:t xml:space="preserve">κατά </w:t>
      </w:r>
      <w:r w:rsidR="005F60F4" w:rsidRPr="00564C6D">
        <w:rPr>
          <w:sz w:val="22"/>
          <w:szCs w:val="22"/>
          <w:lang w:val="el-GR"/>
        </w:rPr>
        <w:t>59</w:t>
      </w:r>
      <w:r w:rsidR="005F60F4" w:rsidRPr="005F60F4">
        <w:rPr>
          <w:sz w:val="22"/>
          <w:szCs w:val="22"/>
          <w:lang w:val="el-GR"/>
        </w:rPr>
        <w:t xml:space="preserve"> </w:t>
      </w:r>
      <w:r w:rsidR="0057377A" w:rsidRPr="005F60F4">
        <w:rPr>
          <w:sz w:val="22"/>
          <w:szCs w:val="22"/>
          <w:lang w:val="el-GR"/>
        </w:rPr>
        <w:t>εκατ. ευρώ</w:t>
      </w:r>
      <w:r w:rsidR="0057377A">
        <w:rPr>
          <w:sz w:val="22"/>
          <w:szCs w:val="22"/>
          <w:lang w:val="el-GR"/>
        </w:rPr>
        <w:t xml:space="preserve"> </w:t>
      </w:r>
      <w:r w:rsidR="00B575ED">
        <w:rPr>
          <w:sz w:val="22"/>
          <w:szCs w:val="22"/>
          <w:lang w:val="el-GR"/>
        </w:rPr>
        <w:t>οφείλεται στην</w:t>
      </w:r>
      <w:r w:rsidR="0089044A" w:rsidRPr="001635F7">
        <w:rPr>
          <w:sz w:val="22"/>
          <w:szCs w:val="22"/>
          <w:lang w:val="el-GR"/>
        </w:rPr>
        <w:t xml:space="preserve"> </w:t>
      </w:r>
      <w:r w:rsidR="0057377A">
        <w:rPr>
          <w:sz w:val="22"/>
          <w:szCs w:val="22"/>
          <w:lang w:val="el-GR"/>
        </w:rPr>
        <w:t>επιδείνωση</w:t>
      </w:r>
      <w:r w:rsidR="00216D76">
        <w:rPr>
          <w:sz w:val="22"/>
          <w:szCs w:val="22"/>
          <w:lang w:val="el-GR"/>
        </w:rPr>
        <w:t xml:space="preserve"> του ισοζυγίου </w:t>
      </w:r>
      <w:r w:rsidR="000A663C">
        <w:rPr>
          <w:sz w:val="22"/>
          <w:szCs w:val="22"/>
          <w:lang w:val="el-GR"/>
        </w:rPr>
        <w:t>του</w:t>
      </w:r>
      <w:r w:rsidR="00216D76">
        <w:rPr>
          <w:sz w:val="22"/>
          <w:szCs w:val="22"/>
          <w:lang w:val="el-GR"/>
        </w:rPr>
        <w:t xml:space="preserve"> </w:t>
      </w:r>
      <w:r w:rsidR="008E4A99" w:rsidRPr="001635F7">
        <w:rPr>
          <w:sz w:val="22"/>
          <w:szCs w:val="22"/>
          <w:lang w:val="el-GR"/>
        </w:rPr>
        <w:t>τομέα της</w:t>
      </w:r>
      <w:r w:rsidR="008441C9" w:rsidRPr="001635F7">
        <w:rPr>
          <w:sz w:val="22"/>
          <w:szCs w:val="22"/>
          <w:lang w:val="el-GR"/>
        </w:rPr>
        <w:t xml:space="preserve"> γενικής κυβέρνησης.</w:t>
      </w:r>
    </w:p>
    <w:p w:rsidR="0047259C" w:rsidRDefault="0047259C" w:rsidP="00C6760E">
      <w:pPr>
        <w:tabs>
          <w:tab w:val="left" w:pos="851"/>
          <w:tab w:val="left" w:pos="4680"/>
          <w:tab w:val="left" w:pos="8100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</w:t>
      </w:r>
      <w:r w:rsidR="002E7DD1">
        <w:rPr>
          <w:sz w:val="22"/>
          <w:szCs w:val="22"/>
          <w:lang w:val="el-GR"/>
        </w:rPr>
        <w:t xml:space="preserve">ην περίοδο </w:t>
      </w:r>
      <w:r w:rsidR="002E7DD1" w:rsidRPr="002E7DD1">
        <w:rPr>
          <w:sz w:val="22"/>
          <w:szCs w:val="22"/>
          <w:u w:val="single"/>
          <w:lang w:val="el-GR"/>
        </w:rPr>
        <w:t>Ιανουαρίου-Απριλίου 2</w:t>
      </w:r>
      <w:r w:rsidRPr="002E7DD1">
        <w:rPr>
          <w:sz w:val="22"/>
          <w:szCs w:val="22"/>
          <w:u w:val="single"/>
          <w:lang w:val="el-GR"/>
        </w:rPr>
        <w:t>017</w:t>
      </w:r>
      <w:r>
        <w:rPr>
          <w:sz w:val="22"/>
          <w:szCs w:val="22"/>
          <w:lang w:val="el-GR"/>
        </w:rPr>
        <w:t xml:space="preserve">, το ισοζύγιο τρεχουσών συναλλαγών </w:t>
      </w:r>
      <w:r w:rsidR="002E7DD1">
        <w:rPr>
          <w:sz w:val="22"/>
          <w:szCs w:val="22"/>
          <w:lang w:val="el-GR"/>
        </w:rPr>
        <w:t xml:space="preserve">βελτιώθηκε, καθώς το </w:t>
      </w:r>
      <w:r w:rsidR="00997361">
        <w:rPr>
          <w:sz w:val="22"/>
          <w:szCs w:val="22"/>
          <w:lang w:val="el-GR"/>
        </w:rPr>
        <w:t xml:space="preserve">έλλειμμα </w:t>
      </w:r>
      <w:r w:rsidR="002E7DD1">
        <w:rPr>
          <w:sz w:val="22"/>
          <w:szCs w:val="22"/>
          <w:lang w:val="el-GR"/>
        </w:rPr>
        <w:t xml:space="preserve">περιορίστηκε κατά 251 εκατ. ευρώ σε σχέση με την ίδια περίοδο του 2016 </w:t>
      </w:r>
      <w:r w:rsidR="002E7DD1">
        <w:rPr>
          <w:sz w:val="22"/>
          <w:szCs w:val="22"/>
          <w:lang w:val="el-GR"/>
        </w:rPr>
        <w:lastRenderedPageBreak/>
        <w:t xml:space="preserve">και διαμορφώθηκε στα 3,0 </w:t>
      </w:r>
      <w:r w:rsidR="00997361">
        <w:rPr>
          <w:sz w:val="22"/>
          <w:szCs w:val="22"/>
          <w:lang w:val="el-GR"/>
        </w:rPr>
        <w:t>δισεκ. ευρώ</w:t>
      </w:r>
      <w:r w:rsidR="002E7DD1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 xml:space="preserve">Η </w:t>
      </w:r>
      <w:r w:rsidR="00997361">
        <w:rPr>
          <w:sz w:val="22"/>
          <w:szCs w:val="22"/>
          <w:lang w:val="el-GR"/>
        </w:rPr>
        <w:t xml:space="preserve">εξέλιξη αυτή οφείλεται στην </w:t>
      </w:r>
      <w:r w:rsidR="002E7DD1">
        <w:rPr>
          <w:sz w:val="22"/>
          <w:szCs w:val="22"/>
          <w:lang w:val="el-GR"/>
        </w:rPr>
        <w:t>άνοδο των πλεονασμάτων στα ισοζύγια υπηρεσιών, πρωτογενών και δευτερογενών εισοδημάτων</w:t>
      </w:r>
      <w:r w:rsidR="009B6C42">
        <w:rPr>
          <w:sz w:val="22"/>
          <w:szCs w:val="22"/>
          <w:lang w:val="el-GR"/>
        </w:rPr>
        <w:t>,</w:t>
      </w:r>
      <w:r w:rsidR="002E7DD1">
        <w:rPr>
          <w:sz w:val="22"/>
          <w:szCs w:val="22"/>
          <w:lang w:val="el-GR"/>
        </w:rPr>
        <w:t xml:space="preserve"> η οποία υπεραντιστάθμισε την </w:t>
      </w:r>
      <w:r w:rsidR="00997361">
        <w:rPr>
          <w:sz w:val="22"/>
          <w:szCs w:val="22"/>
          <w:lang w:val="el-GR"/>
        </w:rPr>
        <w:t>αύξηση του ελλείμματος του ισοζυγίου αγαθών</w:t>
      </w:r>
      <w:r w:rsidR="002E7DD1">
        <w:rPr>
          <w:sz w:val="22"/>
          <w:szCs w:val="22"/>
          <w:lang w:val="el-GR"/>
        </w:rPr>
        <w:t xml:space="preserve">. </w:t>
      </w:r>
      <w:r w:rsidR="003B04A9">
        <w:rPr>
          <w:sz w:val="22"/>
          <w:szCs w:val="22"/>
          <w:lang w:val="el-GR"/>
        </w:rPr>
        <w:t xml:space="preserve">Το συνολικό ισοζύγιο αγαθών και υπηρεσιών </w:t>
      </w:r>
      <w:r w:rsidR="001874DB">
        <w:rPr>
          <w:sz w:val="22"/>
          <w:szCs w:val="22"/>
          <w:lang w:val="el-GR"/>
        </w:rPr>
        <w:t xml:space="preserve">παρουσίασε έλλειμμα κατά </w:t>
      </w:r>
      <w:r w:rsidR="002E7DD1">
        <w:rPr>
          <w:sz w:val="22"/>
          <w:szCs w:val="22"/>
          <w:lang w:val="el-GR"/>
        </w:rPr>
        <w:t>301</w:t>
      </w:r>
      <w:r w:rsidR="001874DB">
        <w:rPr>
          <w:sz w:val="22"/>
          <w:szCs w:val="22"/>
          <w:lang w:val="el-GR"/>
        </w:rPr>
        <w:t xml:space="preserve"> εκατ. ευρώ μεγαλύτερο από εκείνο της ίδιας περιόδου του 2016, καθώς η άνοδος </w:t>
      </w:r>
      <w:r w:rsidR="00997361">
        <w:rPr>
          <w:sz w:val="22"/>
          <w:szCs w:val="22"/>
          <w:lang w:val="el-GR"/>
        </w:rPr>
        <w:t>των εξαγωγών αντισταθμίστηκε από την αύξηση των ε</w:t>
      </w:r>
      <w:r w:rsidR="001A357E">
        <w:rPr>
          <w:sz w:val="22"/>
          <w:szCs w:val="22"/>
          <w:lang w:val="el-GR"/>
        </w:rPr>
        <w:t>ισ</w:t>
      </w:r>
      <w:r w:rsidR="00997361">
        <w:rPr>
          <w:sz w:val="22"/>
          <w:szCs w:val="22"/>
          <w:lang w:val="el-GR"/>
        </w:rPr>
        <w:t xml:space="preserve">αγωγών. </w:t>
      </w:r>
      <w:r w:rsidR="001874DB">
        <w:rPr>
          <w:sz w:val="22"/>
          <w:szCs w:val="22"/>
          <w:lang w:val="el-GR"/>
        </w:rPr>
        <w:t xml:space="preserve"> </w:t>
      </w:r>
    </w:p>
    <w:p w:rsidR="001874DB" w:rsidRDefault="000C55E4" w:rsidP="001874DB">
      <w:pPr>
        <w:tabs>
          <w:tab w:val="left" w:pos="851"/>
          <w:tab w:val="left" w:pos="4680"/>
          <w:tab w:val="left" w:pos="8100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Η άνοδος του ε</w:t>
      </w:r>
      <w:r w:rsidR="001874DB" w:rsidRPr="001635F7">
        <w:rPr>
          <w:sz w:val="22"/>
          <w:szCs w:val="22"/>
          <w:lang w:val="el-GR"/>
        </w:rPr>
        <w:t>λλε</w:t>
      </w:r>
      <w:r>
        <w:rPr>
          <w:sz w:val="22"/>
          <w:szCs w:val="22"/>
          <w:lang w:val="el-GR"/>
        </w:rPr>
        <w:t>ί</w:t>
      </w:r>
      <w:r w:rsidR="001874DB" w:rsidRPr="001635F7">
        <w:rPr>
          <w:sz w:val="22"/>
          <w:szCs w:val="22"/>
          <w:lang w:val="el-GR"/>
        </w:rPr>
        <w:t>μμα</w:t>
      </w:r>
      <w:r>
        <w:rPr>
          <w:sz w:val="22"/>
          <w:szCs w:val="22"/>
          <w:lang w:val="el-GR"/>
        </w:rPr>
        <w:t xml:space="preserve">τος του ισοζυγίου αγαθών, </w:t>
      </w:r>
      <w:r w:rsidR="00560F44">
        <w:rPr>
          <w:sz w:val="22"/>
          <w:szCs w:val="22"/>
          <w:lang w:val="el-GR"/>
        </w:rPr>
        <w:t xml:space="preserve">το </w:t>
      </w:r>
      <w:r w:rsidR="00440431">
        <w:rPr>
          <w:sz w:val="22"/>
          <w:szCs w:val="22"/>
          <w:lang w:val="el-GR"/>
        </w:rPr>
        <w:t xml:space="preserve">πρώτο </w:t>
      </w:r>
      <w:r w:rsidR="00997361">
        <w:rPr>
          <w:sz w:val="22"/>
          <w:szCs w:val="22"/>
          <w:lang w:val="el-GR"/>
        </w:rPr>
        <w:t xml:space="preserve"> </w:t>
      </w:r>
      <w:r w:rsidR="00C22A8C">
        <w:rPr>
          <w:sz w:val="22"/>
          <w:szCs w:val="22"/>
          <w:lang w:val="el-GR"/>
        </w:rPr>
        <w:t>τετράμηνο</w:t>
      </w:r>
      <w:r w:rsidR="00560F44">
        <w:rPr>
          <w:sz w:val="22"/>
          <w:szCs w:val="22"/>
          <w:lang w:val="el-GR"/>
        </w:rPr>
        <w:t xml:space="preserve"> </w:t>
      </w:r>
      <w:r w:rsidR="00997361">
        <w:rPr>
          <w:sz w:val="22"/>
          <w:szCs w:val="22"/>
          <w:lang w:val="el-GR"/>
        </w:rPr>
        <w:t xml:space="preserve">του </w:t>
      </w:r>
      <w:r w:rsidR="00560F44">
        <w:rPr>
          <w:sz w:val="22"/>
          <w:szCs w:val="22"/>
          <w:lang w:val="el-GR"/>
        </w:rPr>
        <w:t>2017,</w:t>
      </w:r>
      <w:r w:rsidR="001874DB">
        <w:rPr>
          <w:sz w:val="22"/>
          <w:szCs w:val="22"/>
          <w:lang w:val="el-GR"/>
        </w:rPr>
        <w:t xml:space="preserve"> </w:t>
      </w:r>
      <w:r w:rsidR="001874DB" w:rsidRPr="001635F7">
        <w:rPr>
          <w:sz w:val="22"/>
          <w:szCs w:val="22"/>
          <w:lang w:val="el-GR"/>
        </w:rPr>
        <w:t xml:space="preserve">σε σχέση με εκείνο </w:t>
      </w:r>
      <w:r w:rsidR="00560F44">
        <w:rPr>
          <w:sz w:val="22"/>
          <w:szCs w:val="22"/>
          <w:lang w:val="el-GR"/>
        </w:rPr>
        <w:t>της ίδιας περιόδου του 2016</w:t>
      </w:r>
      <w:r w:rsidR="001874DB">
        <w:rPr>
          <w:sz w:val="22"/>
          <w:szCs w:val="22"/>
          <w:lang w:val="el-GR"/>
        </w:rPr>
        <w:t>,</w:t>
      </w:r>
      <w:r w:rsidR="001874DB" w:rsidRPr="001635F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είναι </w:t>
      </w:r>
      <w:r w:rsidR="00C91DA6">
        <w:rPr>
          <w:sz w:val="22"/>
          <w:szCs w:val="22"/>
          <w:lang w:val="el-GR"/>
        </w:rPr>
        <w:t xml:space="preserve">αποτέλεσμα </w:t>
      </w:r>
      <w:r>
        <w:rPr>
          <w:sz w:val="22"/>
          <w:szCs w:val="22"/>
          <w:lang w:val="el-GR"/>
        </w:rPr>
        <w:t xml:space="preserve">κυρίως </w:t>
      </w:r>
      <w:r w:rsidR="001874DB">
        <w:rPr>
          <w:sz w:val="22"/>
          <w:szCs w:val="22"/>
          <w:lang w:val="el-GR"/>
        </w:rPr>
        <w:t>της αύξησης του ελλείμματος του ισοζυγίου</w:t>
      </w:r>
      <w:r w:rsidR="001874DB" w:rsidRPr="00036DBD">
        <w:rPr>
          <w:sz w:val="22"/>
          <w:szCs w:val="22"/>
          <w:lang w:val="el-GR"/>
        </w:rPr>
        <w:t xml:space="preserve"> </w:t>
      </w:r>
      <w:r w:rsidR="001874DB">
        <w:rPr>
          <w:sz w:val="22"/>
          <w:szCs w:val="22"/>
          <w:lang w:val="el-GR"/>
        </w:rPr>
        <w:t>καυσίμων</w:t>
      </w:r>
      <w:r w:rsidR="001A6D5D">
        <w:rPr>
          <w:sz w:val="22"/>
          <w:szCs w:val="22"/>
          <w:lang w:val="el-GR"/>
        </w:rPr>
        <w:t xml:space="preserve">. </w:t>
      </w:r>
      <w:r w:rsidR="001874DB">
        <w:rPr>
          <w:sz w:val="22"/>
          <w:szCs w:val="22"/>
          <w:lang w:val="el-GR"/>
        </w:rPr>
        <w:t>Αύξηση σημείωσ</w:t>
      </w:r>
      <w:r w:rsidR="001A6D5D">
        <w:rPr>
          <w:sz w:val="22"/>
          <w:szCs w:val="22"/>
          <w:lang w:val="el-GR"/>
        </w:rPr>
        <w:t xml:space="preserve">ε </w:t>
      </w:r>
      <w:r w:rsidR="001874DB">
        <w:rPr>
          <w:sz w:val="22"/>
          <w:szCs w:val="22"/>
          <w:lang w:val="el-GR"/>
        </w:rPr>
        <w:t xml:space="preserve">επίσης </w:t>
      </w:r>
      <w:r>
        <w:rPr>
          <w:sz w:val="22"/>
          <w:szCs w:val="22"/>
          <w:lang w:val="el-GR"/>
        </w:rPr>
        <w:t xml:space="preserve">και </w:t>
      </w:r>
      <w:r w:rsidR="00C91DA6">
        <w:rPr>
          <w:sz w:val="22"/>
          <w:szCs w:val="22"/>
          <w:lang w:val="el-GR"/>
        </w:rPr>
        <w:t xml:space="preserve">το </w:t>
      </w:r>
      <w:r w:rsidR="001874DB">
        <w:rPr>
          <w:sz w:val="22"/>
          <w:szCs w:val="22"/>
          <w:lang w:val="el-GR"/>
        </w:rPr>
        <w:t xml:space="preserve">έλλειμμα του ισοζυγίου </w:t>
      </w:r>
      <w:r w:rsidR="001874DB" w:rsidRPr="001635F7">
        <w:rPr>
          <w:sz w:val="22"/>
          <w:szCs w:val="22"/>
          <w:lang w:val="el-GR"/>
        </w:rPr>
        <w:t>αγαθών χωρίς καύσιμα</w:t>
      </w:r>
      <w:r w:rsidR="00C22A8C">
        <w:rPr>
          <w:sz w:val="22"/>
          <w:szCs w:val="22"/>
          <w:lang w:val="el-GR"/>
        </w:rPr>
        <w:t xml:space="preserve">, δεδομένου ότι η αύξηση των εισαγωγών ήταν μεγαλύτερη από εκείνη των </w:t>
      </w:r>
      <w:r w:rsidR="002C73E5">
        <w:rPr>
          <w:sz w:val="22"/>
          <w:szCs w:val="22"/>
          <w:lang w:val="el-GR"/>
        </w:rPr>
        <w:t>εξαγωγών</w:t>
      </w:r>
      <w:r w:rsidR="009054E1" w:rsidRPr="009054E1">
        <w:rPr>
          <w:sz w:val="22"/>
          <w:szCs w:val="22"/>
          <w:lang w:val="el-GR"/>
        </w:rPr>
        <w:t xml:space="preserve">. </w:t>
      </w:r>
      <w:r w:rsidR="001874DB">
        <w:rPr>
          <w:sz w:val="22"/>
          <w:szCs w:val="22"/>
          <w:lang w:val="el-GR"/>
        </w:rPr>
        <w:t xml:space="preserve">Ειδικότερα, οι εξαγωγές αγαθών χωρίς καύσιμα </w:t>
      </w:r>
      <w:r w:rsidR="002D0661">
        <w:rPr>
          <w:sz w:val="22"/>
          <w:szCs w:val="22"/>
          <w:lang w:val="el-GR"/>
        </w:rPr>
        <w:t xml:space="preserve">παρουσίασαν άνοδο </w:t>
      </w:r>
      <w:r w:rsidR="001874DB">
        <w:rPr>
          <w:sz w:val="22"/>
          <w:szCs w:val="22"/>
          <w:lang w:val="el-GR"/>
        </w:rPr>
        <w:t xml:space="preserve">κατά </w:t>
      </w:r>
      <w:r w:rsidR="00C22A8C">
        <w:rPr>
          <w:sz w:val="22"/>
          <w:szCs w:val="22"/>
          <w:lang w:val="el-GR"/>
        </w:rPr>
        <w:t>3,5</w:t>
      </w:r>
      <w:r w:rsidR="001874DB">
        <w:rPr>
          <w:sz w:val="22"/>
          <w:szCs w:val="22"/>
          <w:lang w:val="el-GR"/>
        </w:rPr>
        <w:t xml:space="preserve">% σε σταθερές τιμές και οι αντίστοιχες εισαγωγές κατά </w:t>
      </w:r>
      <w:r w:rsidR="00C22A8C">
        <w:rPr>
          <w:sz w:val="22"/>
          <w:szCs w:val="22"/>
          <w:lang w:val="el-GR"/>
        </w:rPr>
        <w:t>4</w:t>
      </w:r>
      <w:r w:rsidR="001874DB">
        <w:rPr>
          <w:sz w:val="22"/>
          <w:szCs w:val="22"/>
          <w:lang w:val="el-GR"/>
        </w:rPr>
        <w:t xml:space="preserve">%. </w:t>
      </w:r>
    </w:p>
    <w:p w:rsidR="006F528F" w:rsidRPr="0011486D" w:rsidRDefault="0063356B" w:rsidP="001874DB">
      <w:pPr>
        <w:tabs>
          <w:tab w:val="left" w:pos="851"/>
        </w:tabs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άνοδος </w:t>
      </w:r>
      <w:r w:rsidRPr="001635F7">
        <w:rPr>
          <w:sz w:val="22"/>
          <w:szCs w:val="22"/>
          <w:lang w:val="el-GR"/>
        </w:rPr>
        <w:t xml:space="preserve">κατά </w:t>
      </w:r>
      <w:r>
        <w:rPr>
          <w:sz w:val="22"/>
          <w:szCs w:val="22"/>
          <w:lang w:val="el-GR"/>
        </w:rPr>
        <w:t>441 εκατ. ευρώ</w:t>
      </w:r>
      <w:r w:rsidRPr="001635F7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του πλεονάσματος </w:t>
      </w:r>
      <w:r w:rsidR="001874DB" w:rsidRPr="001635F7">
        <w:rPr>
          <w:sz w:val="22"/>
          <w:szCs w:val="22"/>
          <w:lang w:val="el-GR"/>
        </w:rPr>
        <w:t>του ισοζυγίου υπηρεσιών</w:t>
      </w:r>
      <w:r w:rsidR="007A6326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είναι αποτέλεσμα </w:t>
      </w:r>
      <w:r w:rsidR="001874DB" w:rsidRPr="00B87828">
        <w:rPr>
          <w:sz w:val="22"/>
          <w:szCs w:val="22"/>
          <w:lang w:val="el-GR"/>
        </w:rPr>
        <w:t xml:space="preserve">της </w:t>
      </w:r>
      <w:r w:rsidR="00C91DA6" w:rsidRPr="00B87828">
        <w:rPr>
          <w:sz w:val="22"/>
          <w:szCs w:val="22"/>
          <w:lang w:val="el-GR"/>
        </w:rPr>
        <w:t>βελτίωσης όλων των επ</w:t>
      </w:r>
      <w:r w:rsidR="00012289" w:rsidRPr="00B87828">
        <w:rPr>
          <w:sz w:val="22"/>
          <w:szCs w:val="22"/>
          <w:lang w:val="el-GR"/>
        </w:rPr>
        <w:t>ι</w:t>
      </w:r>
      <w:r w:rsidR="00C91DA6" w:rsidRPr="00B87828">
        <w:rPr>
          <w:sz w:val="22"/>
          <w:szCs w:val="22"/>
          <w:lang w:val="el-GR"/>
        </w:rPr>
        <w:t xml:space="preserve">μέρους ισοζυγίων. </w:t>
      </w:r>
      <w:r w:rsidR="0011486D">
        <w:rPr>
          <w:sz w:val="22"/>
          <w:szCs w:val="22"/>
          <w:lang w:val="el-GR"/>
        </w:rPr>
        <w:t xml:space="preserve">Ειδικότερα, </w:t>
      </w:r>
      <w:r>
        <w:rPr>
          <w:sz w:val="22"/>
          <w:szCs w:val="22"/>
          <w:lang w:val="el-GR"/>
        </w:rPr>
        <w:t>σε σχέση με το πρώτο τετράμηνο του 201</w:t>
      </w:r>
      <w:r w:rsidR="00160B5B">
        <w:rPr>
          <w:sz w:val="22"/>
          <w:szCs w:val="22"/>
          <w:lang w:val="el-GR"/>
        </w:rPr>
        <w:t>6</w:t>
      </w:r>
      <w:r>
        <w:rPr>
          <w:sz w:val="22"/>
          <w:szCs w:val="22"/>
          <w:lang w:val="el-GR"/>
        </w:rPr>
        <w:t xml:space="preserve">, </w:t>
      </w:r>
      <w:r w:rsidR="009A6C00" w:rsidRPr="00B87828">
        <w:rPr>
          <w:sz w:val="22"/>
          <w:szCs w:val="22"/>
          <w:lang w:val="el-GR"/>
        </w:rPr>
        <w:t>οι εισπράξεις</w:t>
      </w:r>
      <w:r w:rsidR="008E57F0">
        <w:rPr>
          <w:sz w:val="22"/>
          <w:szCs w:val="22"/>
          <w:lang w:val="el-GR"/>
        </w:rPr>
        <w:t xml:space="preserve"> από ταξιδιωτικές υπηρεσίες</w:t>
      </w:r>
      <w:r w:rsidR="009A6C00" w:rsidRPr="00B87828">
        <w:rPr>
          <w:sz w:val="22"/>
          <w:szCs w:val="22"/>
          <w:lang w:val="el-GR"/>
        </w:rPr>
        <w:t xml:space="preserve"> </w:t>
      </w:r>
      <w:r w:rsidR="006C41EE">
        <w:rPr>
          <w:sz w:val="22"/>
          <w:szCs w:val="22"/>
          <w:lang w:val="el-GR"/>
        </w:rPr>
        <w:t>αυξήθηκαν κατά 2,4</w:t>
      </w:r>
      <w:r w:rsidR="00936804" w:rsidRPr="00B87828">
        <w:rPr>
          <w:sz w:val="22"/>
          <w:szCs w:val="22"/>
          <w:lang w:val="el-GR"/>
        </w:rPr>
        <w:t>%</w:t>
      </w:r>
      <w:r w:rsidR="00C91DA6" w:rsidRPr="00B87828">
        <w:rPr>
          <w:sz w:val="22"/>
          <w:szCs w:val="22"/>
          <w:lang w:val="el-GR"/>
        </w:rPr>
        <w:t xml:space="preserve"> </w:t>
      </w:r>
      <w:r w:rsidR="009A6C00" w:rsidRPr="00B87828">
        <w:rPr>
          <w:sz w:val="22"/>
          <w:szCs w:val="22"/>
          <w:lang w:val="el-GR"/>
        </w:rPr>
        <w:t>και οι αφίξεις</w:t>
      </w:r>
      <w:r w:rsidR="00C91DA6" w:rsidRPr="00B87828">
        <w:rPr>
          <w:sz w:val="22"/>
          <w:szCs w:val="22"/>
          <w:lang w:val="el-GR"/>
        </w:rPr>
        <w:t xml:space="preserve"> </w:t>
      </w:r>
      <w:r w:rsidR="005F1C06" w:rsidRPr="00B87828">
        <w:rPr>
          <w:sz w:val="22"/>
          <w:szCs w:val="22"/>
          <w:lang w:val="el-GR"/>
        </w:rPr>
        <w:t xml:space="preserve">μη κατοίκων ταξιδιωτών </w:t>
      </w:r>
      <w:r w:rsidR="00C91DA6" w:rsidRPr="00B87828">
        <w:rPr>
          <w:sz w:val="22"/>
          <w:szCs w:val="22"/>
          <w:lang w:val="el-GR"/>
        </w:rPr>
        <w:t xml:space="preserve">κατά </w:t>
      </w:r>
      <w:r w:rsidR="006C41EE">
        <w:rPr>
          <w:sz w:val="22"/>
          <w:szCs w:val="22"/>
          <w:lang w:val="el-GR"/>
        </w:rPr>
        <w:t>3,2</w:t>
      </w:r>
      <w:r w:rsidR="00C91DA6" w:rsidRPr="00B87828">
        <w:rPr>
          <w:sz w:val="22"/>
          <w:szCs w:val="22"/>
          <w:lang w:val="el-GR"/>
        </w:rPr>
        <w:t>%</w:t>
      </w:r>
      <w:r>
        <w:rPr>
          <w:sz w:val="22"/>
          <w:szCs w:val="22"/>
          <w:lang w:val="el-GR"/>
        </w:rPr>
        <w:t xml:space="preserve"> και</w:t>
      </w:r>
      <w:r w:rsidR="00F43059">
        <w:rPr>
          <w:sz w:val="22"/>
          <w:szCs w:val="22"/>
          <w:lang w:val="el-GR"/>
        </w:rPr>
        <w:t>,</w:t>
      </w:r>
      <w:r>
        <w:rPr>
          <w:sz w:val="22"/>
          <w:szCs w:val="22"/>
          <w:lang w:val="el-GR"/>
        </w:rPr>
        <w:t xml:space="preserve"> ε</w:t>
      </w:r>
      <w:r w:rsidR="008E57F0">
        <w:rPr>
          <w:sz w:val="22"/>
          <w:szCs w:val="22"/>
          <w:lang w:val="el-GR"/>
        </w:rPr>
        <w:t xml:space="preserve">πιπλέον, </w:t>
      </w:r>
      <w:r>
        <w:rPr>
          <w:sz w:val="22"/>
          <w:szCs w:val="22"/>
          <w:lang w:val="el-GR"/>
        </w:rPr>
        <w:t xml:space="preserve">οι εισπράξεις </w:t>
      </w:r>
      <w:r w:rsidR="008E57F0">
        <w:rPr>
          <w:sz w:val="22"/>
          <w:szCs w:val="22"/>
          <w:lang w:val="el-GR"/>
        </w:rPr>
        <w:t xml:space="preserve">από μεταφορές </w:t>
      </w:r>
      <w:r>
        <w:rPr>
          <w:sz w:val="22"/>
          <w:szCs w:val="22"/>
          <w:lang w:val="el-GR"/>
        </w:rPr>
        <w:t xml:space="preserve">αυξήθηκαν </w:t>
      </w:r>
      <w:r w:rsidR="004847A9">
        <w:rPr>
          <w:sz w:val="22"/>
          <w:szCs w:val="22"/>
          <w:lang w:val="el-GR"/>
        </w:rPr>
        <w:t>κατά 1</w:t>
      </w:r>
      <w:r w:rsidR="00AC5EBC">
        <w:rPr>
          <w:sz w:val="22"/>
          <w:szCs w:val="22"/>
          <w:lang w:val="el-GR"/>
        </w:rPr>
        <w:t>8</w:t>
      </w:r>
      <w:r w:rsidR="004847A9">
        <w:rPr>
          <w:sz w:val="22"/>
          <w:szCs w:val="22"/>
          <w:lang w:val="el-GR"/>
        </w:rPr>
        <w:t>,9%</w:t>
      </w:r>
      <w:r>
        <w:rPr>
          <w:sz w:val="22"/>
          <w:szCs w:val="22"/>
          <w:lang w:val="el-GR"/>
        </w:rPr>
        <w:t xml:space="preserve">. </w:t>
      </w:r>
      <w:r w:rsidR="004847A9" w:rsidRPr="005E7B10">
        <w:rPr>
          <w:sz w:val="22"/>
          <w:szCs w:val="22"/>
          <w:lang w:val="el-GR"/>
        </w:rPr>
        <w:t xml:space="preserve"> </w:t>
      </w:r>
    </w:p>
    <w:p w:rsidR="00C91DA6" w:rsidRDefault="00E156D5" w:rsidP="00081953">
      <w:pPr>
        <w:tabs>
          <w:tab w:val="left" w:pos="851"/>
          <w:tab w:val="left" w:pos="4680"/>
          <w:tab w:val="left" w:pos="8100"/>
        </w:tabs>
        <w:spacing w:line="360" w:lineRule="auto"/>
        <w:jc w:val="both"/>
        <w:rPr>
          <w:sz w:val="22"/>
          <w:szCs w:val="22"/>
          <w:lang w:val="el-GR"/>
        </w:rPr>
      </w:pPr>
      <w:r w:rsidRPr="00B87828">
        <w:rPr>
          <w:sz w:val="22"/>
          <w:szCs w:val="22"/>
          <w:lang w:val="el-GR"/>
        </w:rPr>
        <w:t>Τ</w:t>
      </w:r>
      <w:r w:rsidR="00AC5EBC">
        <w:rPr>
          <w:sz w:val="22"/>
          <w:szCs w:val="22"/>
          <w:lang w:val="el-GR"/>
        </w:rPr>
        <w:t>ην ίδια περίοδο, τ</w:t>
      </w:r>
      <w:r w:rsidRPr="00B87828">
        <w:rPr>
          <w:sz w:val="22"/>
          <w:szCs w:val="22"/>
          <w:lang w:val="el-GR"/>
        </w:rPr>
        <w:t>α ισοζύγια πρωτογενών και δευτερογενών εισοδημάτων παρουσίασαν βελτίωση</w:t>
      </w:r>
      <w:r w:rsidR="00AC5EBC">
        <w:rPr>
          <w:sz w:val="22"/>
          <w:szCs w:val="22"/>
          <w:lang w:val="el-GR"/>
        </w:rPr>
        <w:t xml:space="preserve">. </w:t>
      </w:r>
      <w:r w:rsidRPr="00B87828">
        <w:rPr>
          <w:sz w:val="22"/>
          <w:szCs w:val="22"/>
          <w:lang w:val="el-GR"/>
        </w:rPr>
        <w:t xml:space="preserve"> </w:t>
      </w:r>
    </w:p>
    <w:p w:rsidR="00C91DA6" w:rsidRDefault="00C91DA6" w:rsidP="001874DB">
      <w:pPr>
        <w:tabs>
          <w:tab w:val="left" w:pos="851"/>
        </w:tabs>
        <w:spacing w:line="360" w:lineRule="auto"/>
        <w:jc w:val="both"/>
        <w:rPr>
          <w:b/>
          <w:sz w:val="22"/>
          <w:szCs w:val="22"/>
          <w:u w:val="single"/>
          <w:lang w:val="el-GR"/>
        </w:rPr>
      </w:pPr>
    </w:p>
    <w:p w:rsidR="009646AE" w:rsidRPr="001635F7" w:rsidRDefault="009646AE" w:rsidP="009646AE">
      <w:pPr>
        <w:tabs>
          <w:tab w:val="left" w:pos="851"/>
        </w:tabs>
        <w:spacing w:line="360" w:lineRule="auto"/>
        <w:jc w:val="both"/>
        <w:rPr>
          <w:b/>
          <w:sz w:val="22"/>
          <w:szCs w:val="22"/>
          <w:u w:val="single"/>
          <w:lang w:val="el-GR"/>
        </w:rPr>
      </w:pPr>
      <w:r w:rsidRPr="001635F7">
        <w:rPr>
          <w:b/>
          <w:sz w:val="22"/>
          <w:szCs w:val="22"/>
          <w:u w:val="single"/>
          <w:lang w:val="el-GR"/>
        </w:rPr>
        <w:t xml:space="preserve">Ισοζύγιο </w:t>
      </w:r>
      <w:r w:rsidR="004403EF" w:rsidRPr="001635F7">
        <w:rPr>
          <w:b/>
          <w:sz w:val="22"/>
          <w:szCs w:val="22"/>
          <w:u w:val="single"/>
          <w:lang w:val="el-GR"/>
        </w:rPr>
        <w:t>Κ</w:t>
      </w:r>
      <w:r w:rsidRPr="001635F7">
        <w:rPr>
          <w:b/>
          <w:sz w:val="22"/>
          <w:szCs w:val="22"/>
          <w:u w:val="single"/>
          <w:lang w:val="el-GR"/>
        </w:rPr>
        <w:t>εφαλαίων</w:t>
      </w:r>
    </w:p>
    <w:p w:rsidR="00224D10" w:rsidRPr="001635F7" w:rsidRDefault="00224D10" w:rsidP="009646AE">
      <w:pPr>
        <w:tabs>
          <w:tab w:val="left" w:pos="851"/>
        </w:tabs>
        <w:spacing w:line="360" w:lineRule="auto"/>
        <w:jc w:val="both"/>
        <w:rPr>
          <w:b/>
          <w:sz w:val="22"/>
          <w:szCs w:val="22"/>
          <w:u w:val="single"/>
          <w:lang w:val="el-GR"/>
        </w:rPr>
      </w:pPr>
    </w:p>
    <w:p w:rsidR="009646AE" w:rsidRDefault="009646AE" w:rsidP="009646AE">
      <w:pPr>
        <w:tabs>
          <w:tab w:val="left" w:pos="851"/>
        </w:tabs>
        <w:spacing w:line="360" w:lineRule="auto"/>
        <w:jc w:val="both"/>
        <w:rPr>
          <w:sz w:val="22"/>
          <w:szCs w:val="22"/>
          <w:lang w:val="el-GR"/>
        </w:rPr>
      </w:pPr>
      <w:r w:rsidRPr="001635F7">
        <w:rPr>
          <w:sz w:val="22"/>
          <w:szCs w:val="22"/>
          <w:lang w:val="el-GR"/>
        </w:rPr>
        <w:t>Το</w:t>
      </w:r>
      <w:r w:rsidR="00C40F4D">
        <w:rPr>
          <w:sz w:val="22"/>
          <w:szCs w:val="22"/>
          <w:lang w:val="el-GR"/>
        </w:rPr>
        <w:t>ν</w:t>
      </w:r>
      <w:r w:rsidR="00DE6B20">
        <w:rPr>
          <w:sz w:val="22"/>
          <w:szCs w:val="22"/>
          <w:lang w:val="el-GR"/>
        </w:rPr>
        <w:t xml:space="preserve"> </w:t>
      </w:r>
      <w:r w:rsidR="007808F2">
        <w:rPr>
          <w:sz w:val="22"/>
          <w:szCs w:val="22"/>
          <w:u w:val="single"/>
          <w:lang w:val="el-GR"/>
        </w:rPr>
        <w:t>Απρίλιο</w:t>
      </w:r>
      <w:r w:rsidR="00216D76">
        <w:rPr>
          <w:sz w:val="22"/>
          <w:szCs w:val="22"/>
          <w:u w:val="single"/>
          <w:lang w:val="el-GR"/>
        </w:rPr>
        <w:t xml:space="preserve"> του 2017</w:t>
      </w:r>
      <w:r w:rsidR="00B72AE5" w:rsidRPr="001635F7">
        <w:rPr>
          <w:sz w:val="22"/>
          <w:szCs w:val="22"/>
          <w:lang w:val="el-GR"/>
        </w:rPr>
        <w:t>,</w:t>
      </w:r>
      <w:r w:rsidRPr="001635F7">
        <w:rPr>
          <w:sz w:val="22"/>
          <w:szCs w:val="22"/>
          <w:lang w:val="el-GR"/>
        </w:rPr>
        <w:t xml:space="preserve"> </w:t>
      </w:r>
      <w:r w:rsidR="00F14F70">
        <w:rPr>
          <w:sz w:val="22"/>
          <w:szCs w:val="22"/>
          <w:lang w:val="el-GR"/>
        </w:rPr>
        <w:t>σ</w:t>
      </w:r>
      <w:r w:rsidRPr="001635F7">
        <w:rPr>
          <w:sz w:val="22"/>
          <w:szCs w:val="22"/>
          <w:lang w:val="el-GR"/>
        </w:rPr>
        <w:t xml:space="preserve">το ισοζύγιο κεφαλαίων </w:t>
      </w:r>
      <w:r w:rsidR="00F14F70">
        <w:rPr>
          <w:sz w:val="22"/>
          <w:szCs w:val="22"/>
          <w:lang w:val="el-GR"/>
        </w:rPr>
        <w:t>δεν σημειώθηκαν σημαντικές μεταβολές</w:t>
      </w:r>
      <w:r w:rsidR="00D02D2B">
        <w:rPr>
          <w:sz w:val="22"/>
          <w:szCs w:val="22"/>
          <w:lang w:val="el-GR"/>
        </w:rPr>
        <w:t xml:space="preserve">, ενώ την </w:t>
      </w:r>
      <w:r w:rsidR="00F14F70" w:rsidRPr="00855B4D">
        <w:rPr>
          <w:sz w:val="22"/>
          <w:szCs w:val="22"/>
          <w:lang w:val="el-GR"/>
        </w:rPr>
        <w:t xml:space="preserve">περίοδο </w:t>
      </w:r>
      <w:r w:rsidR="00F14F70">
        <w:rPr>
          <w:sz w:val="22"/>
          <w:szCs w:val="22"/>
          <w:u w:val="single"/>
          <w:lang w:val="el-GR"/>
        </w:rPr>
        <w:t>Ιανουαρίου-Απριλίου</w:t>
      </w:r>
      <w:r w:rsidR="00206CA1" w:rsidRPr="00206CA1">
        <w:rPr>
          <w:sz w:val="22"/>
          <w:szCs w:val="22"/>
          <w:u w:val="single"/>
          <w:lang w:val="el-GR"/>
        </w:rPr>
        <w:t xml:space="preserve"> 2017</w:t>
      </w:r>
      <w:r w:rsidR="0069002E">
        <w:rPr>
          <w:sz w:val="22"/>
          <w:szCs w:val="22"/>
          <w:lang w:val="el-GR"/>
        </w:rPr>
        <w:t xml:space="preserve"> </w:t>
      </w:r>
      <w:r w:rsidR="00D02D2B">
        <w:rPr>
          <w:sz w:val="22"/>
          <w:szCs w:val="22"/>
          <w:lang w:val="el-GR"/>
        </w:rPr>
        <w:t xml:space="preserve">σημειώθηκε </w:t>
      </w:r>
      <w:r w:rsidR="00F53B5E">
        <w:rPr>
          <w:sz w:val="22"/>
          <w:szCs w:val="22"/>
          <w:lang w:val="el-GR"/>
        </w:rPr>
        <w:t>πλεόνασμα 2</w:t>
      </w:r>
      <w:r w:rsidR="00206CA1">
        <w:rPr>
          <w:sz w:val="22"/>
          <w:szCs w:val="22"/>
          <w:lang w:val="el-GR"/>
        </w:rPr>
        <w:t>3</w:t>
      </w:r>
      <w:r w:rsidR="00F14F70">
        <w:rPr>
          <w:sz w:val="22"/>
          <w:szCs w:val="22"/>
          <w:lang w:val="el-GR"/>
        </w:rPr>
        <w:t>3</w:t>
      </w:r>
      <w:r w:rsidR="00F53B5E">
        <w:rPr>
          <w:sz w:val="22"/>
          <w:szCs w:val="22"/>
          <w:lang w:val="el-GR"/>
        </w:rPr>
        <w:t xml:space="preserve"> εκατ. ευρώ</w:t>
      </w:r>
      <w:r w:rsidR="00F14F70">
        <w:rPr>
          <w:sz w:val="22"/>
          <w:szCs w:val="22"/>
          <w:lang w:val="el-GR"/>
        </w:rPr>
        <w:t xml:space="preserve">, έναντι </w:t>
      </w:r>
      <w:r w:rsidR="006D0B52">
        <w:rPr>
          <w:sz w:val="22"/>
          <w:szCs w:val="22"/>
          <w:lang w:val="el-GR"/>
        </w:rPr>
        <w:t xml:space="preserve">πλεονάσματος </w:t>
      </w:r>
      <w:r w:rsidR="00F14F70">
        <w:rPr>
          <w:sz w:val="22"/>
          <w:szCs w:val="22"/>
          <w:lang w:val="el-GR"/>
        </w:rPr>
        <w:t xml:space="preserve">676 εκατ. ευρώ την </w:t>
      </w:r>
      <w:r w:rsidR="00F53B5E">
        <w:rPr>
          <w:sz w:val="22"/>
          <w:szCs w:val="22"/>
          <w:lang w:val="el-GR"/>
        </w:rPr>
        <w:t>ίδια περ</w:t>
      </w:r>
      <w:r w:rsidR="00F14F70">
        <w:rPr>
          <w:sz w:val="22"/>
          <w:szCs w:val="22"/>
          <w:lang w:val="el-GR"/>
        </w:rPr>
        <w:t>ίο</w:t>
      </w:r>
      <w:r w:rsidR="00F53B5E">
        <w:rPr>
          <w:sz w:val="22"/>
          <w:szCs w:val="22"/>
          <w:lang w:val="el-GR"/>
        </w:rPr>
        <w:t>δο του 2016.</w:t>
      </w:r>
    </w:p>
    <w:p w:rsidR="00BC04A5" w:rsidRPr="001635F7" w:rsidRDefault="00BC04A5" w:rsidP="009646AE">
      <w:pPr>
        <w:tabs>
          <w:tab w:val="left" w:pos="851"/>
        </w:tabs>
        <w:spacing w:line="360" w:lineRule="auto"/>
        <w:jc w:val="both"/>
        <w:rPr>
          <w:sz w:val="22"/>
          <w:szCs w:val="22"/>
          <w:lang w:val="el-GR"/>
        </w:rPr>
      </w:pPr>
    </w:p>
    <w:p w:rsidR="009646AE" w:rsidRPr="001635F7" w:rsidRDefault="009646AE" w:rsidP="009646AE">
      <w:pPr>
        <w:tabs>
          <w:tab w:val="left" w:pos="851"/>
        </w:tabs>
        <w:spacing w:line="360" w:lineRule="auto"/>
        <w:jc w:val="both"/>
        <w:rPr>
          <w:b/>
          <w:sz w:val="22"/>
          <w:szCs w:val="22"/>
          <w:u w:val="single"/>
          <w:lang w:val="el-GR"/>
        </w:rPr>
      </w:pPr>
      <w:r w:rsidRPr="001635F7">
        <w:rPr>
          <w:b/>
          <w:sz w:val="22"/>
          <w:szCs w:val="22"/>
          <w:u w:val="single"/>
          <w:lang w:val="el-GR"/>
        </w:rPr>
        <w:t>Συνολικό Ισοζύγιο Τρεχουσών Συναλλαγών και Κεφαλαίων</w:t>
      </w:r>
    </w:p>
    <w:p w:rsidR="00FF00A3" w:rsidRPr="001635F7" w:rsidRDefault="00FF00A3" w:rsidP="009646AE">
      <w:pPr>
        <w:tabs>
          <w:tab w:val="left" w:pos="851"/>
        </w:tabs>
        <w:spacing w:line="360" w:lineRule="auto"/>
        <w:jc w:val="both"/>
        <w:rPr>
          <w:b/>
          <w:sz w:val="22"/>
          <w:szCs w:val="22"/>
          <w:u w:val="single"/>
          <w:lang w:val="el-GR"/>
        </w:rPr>
      </w:pPr>
    </w:p>
    <w:p w:rsidR="00F53B5E" w:rsidRDefault="009646AE" w:rsidP="00F53B5E">
      <w:pPr>
        <w:tabs>
          <w:tab w:val="left" w:pos="851"/>
        </w:tabs>
        <w:spacing w:line="360" w:lineRule="auto"/>
        <w:jc w:val="both"/>
        <w:rPr>
          <w:sz w:val="22"/>
          <w:szCs w:val="22"/>
          <w:lang w:val="el-GR"/>
        </w:rPr>
      </w:pPr>
      <w:r w:rsidRPr="001635F7">
        <w:rPr>
          <w:sz w:val="22"/>
          <w:szCs w:val="22"/>
          <w:lang w:val="el-GR"/>
        </w:rPr>
        <w:t>Το</w:t>
      </w:r>
      <w:r w:rsidR="00855B4D">
        <w:rPr>
          <w:sz w:val="22"/>
          <w:szCs w:val="22"/>
          <w:lang w:val="el-GR"/>
        </w:rPr>
        <w:t>ν</w:t>
      </w:r>
      <w:r w:rsidR="00BF7B89">
        <w:rPr>
          <w:sz w:val="22"/>
          <w:szCs w:val="22"/>
          <w:lang w:val="el-GR"/>
        </w:rPr>
        <w:t xml:space="preserve"> </w:t>
      </w:r>
      <w:r w:rsidR="007808F2">
        <w:rPr>
          <w:sz w:val="22"/>
          <w:szCs w:val="22"/>
          <w:u w:val="single"/>
          <w:lang w:val="el-GR"/>
        </w:rPr>
        <w:t>Απρίλιο</w:t>
      </w:r>
      <w:r w:rsidR="00216D76">
        <w:rPr>
          <w:sz w:val="22"/>
          <w:szCs w:val="22"/>
          <w:u w:val="single"/>
          <w:lang w:val="el-GR"/>
        </w:rPr>
        <w:t xml:space="preserve"> του 2017</w:t>
      </w:r>
      <w:r w:rsidR="00B72AE5" w:rsidRPr="001635F7">
        <w:rPr>
          <w:sz w:val="22"/>
          <w:szCs w:val="22"/>
          <w:lang w:val="el-GR"/>
        </w:rPr>
        <w:t>,</w:t>
      </w:r>
      <w:r w:rsidRPr="001635F7">
        <w:rPr>
          <w:sz w:val="22"/>
          <w:szCs w:val="22"/>
          <w:lang w:val="el-GR"/>
        </w:rPr>
        <w:t xml:space="preserve"> το συνολικό ισοζύγιο τρεχουσών συναλλαγών και κεφαλαίων (το οποίο αντιστοιχεί στις ανάγκες της οικονομίας για χρηματοδότηση από το εξωτερικό) εμφάνισε </w:t>
      </w:r>
      <w:r w:rsidR="000F7E46" w:rsidRPr="001635F7">
        <w:rPr>
          <w:sz w:val="22"/>
          <w:szCs w:val="22"/>
          <w:lang w:val="el-GR"/>
        </w:rPr>
        <w:t xml:space="preserve">έλλειμμα </w:t>
      </w:r>
      <w:r w:rsidR="00E13FE1">
        <w:rPr>
          <w:sz w:val="22"/>
          <w:szCs w:val="22"/>
          <w:lang w:val="el-GR"/>
        </w:rPr>
        <w:t>464</w:t>
      </w:r>
      <w:r w:rsidR="00103418">
        <w:rPr>
          <w:sz w:val="22"/>
          <w:szCs w:val="22"/>
          <w:lang w:val="el-GR"/>
        </w:rPr>
        <w:t xml:space="preserve"> </w:t>
      </w:r>
      <w:r w:rsidR="00C40F4D">
        <w:rPr>
          <w:sz w:val="22"/>
          <w:szCs w:val="22"/>
          <w:lang w:val="el-GR"/>
        </w:rPr>
        <w:t>εκατ</w:t>
      </w:r>
      <w:r w:rsidR="00103418">
        <w:rPr>
          <w:sz w:val="22"/>
          <w:szCs w:val="22"/>
          <w:lang w:val="el-GR"/>
        </w:rPr>
        <w:t>. ευρ</w:t>
      </w:r>
      <w:r w:rsidR="00F03B5E" w:rsidRPr="001635F7">
        <w:rPr>
          <w:sz w:val="22"/>
          <w:szCs w:val="22"/>
          <w:lang w:val="el-GR"/>
        </w:rPr>
        <w:t>ώ</w:t>
      </w:r>
      <w:r w:rsidR="00A43E64" w:rsidRPr="001635F7">
        <w:rPr>
          <w:sz w:val="22"/>
          <w:szCs w:val="22"/>
          <w:lang w:val="el-GR"/>
        </w:rPr>
        <w:t>,</w:t>
      </w:r>
      <w:r w:rsidR="003D7DEC" w:rsidRPr="001635F7">
        <w:rPr>
          <w:sz w:val="22"/>
          <w:szCs w:val="22"/>
          <w:lang w:val="el-GR"/>
        </w:rPr>
        <w:t xml:space="preserve"> </w:t>
      </w:r>
      <w:r w:rsidR="00216D76">
        <w:rPr>
          <w:sz w:val="22"/>
          <w:szCs w:val="22"/>
          <w:lang w:val="el-GR"/>
        </w:rPr>
        <w:t xml:space="preserve">κατά </w:t>
      </w:r>
      <w:r w:rsidR="00E13FE1">
        <w:rPr>
          <w:sz w:val="22"/>
          <w:szCs w:val="22"/>
          <w:lang w:val="el-GR"/>
        </w:rPr>
        <w:t>421</w:t>
      </w:r>
      <w:r w:rsidR="00216D76">
        <w:rPr>
          <w:sz w:val="22"/>
          <w:szCs w:val="22"/>
          <w:lang w:val="el-GR"/>
        </w:rPr>
        <w:t xml:space="preserve"> εκατ. </w:t>
      </w:r>
      <w:r w:rsidR="00BF7B89">
        <w:rPr>
          <w:sz w:val="22"/>
          <w:szCs w:val="22"/>
          <w:lang w:val="el-GR"/>
        </w:rPr>
        <w:t xml:space="preserve">ευρώ </w:t>
      </w:r>
      <w:r w:rsidR="00E13FE1">
        <w:rPr>
          <w:sz w:val="22"/>
          <w:szCs w:val="22"/>
          <w:lang w:val="el-GR"/>
        </w:rPr>
        <w:t>μικρότερο</w:t>
      </w:r>
      <w:r w:rsidR="00BF7B89">
        <w:rPr>
          <w:sz w:val="22"/>
          <w:szCs w:val="22"/>
          <w:lang w:val="el-GR"/>
        </w:rPr>
        <w:t xml:space="preserve"> </w:t>
      </w:r>
      <w:r w:rsidR="00216D76">
        <w:rPr>
          <w:sz w:val="22"/>
          <w:szCs w:val="22"/>
          <w:lang w:val="el-GR"/>
        </w:rPr>
        <w:t xml:space="preserve">από </w:t>
      </w:r>
      <w:r w:rsidR="003D7DEC" w:rsidRPr="001635F7">
        <w:rPr>
          <w:sz w:val="22"/>
          <w:szCs w:val="22"/>
          <w:lang w:val="el-GR"/>
        </w:rPr>
        <w:t xml:space="preserve">εκείνο </w:t>
      </w:r>
      <w:r w:rsidR="00BF7B89">
        <w:rPr>
          <w:sz w:val="22"/>
          <w:szCs w:val="22"/>
          <w:lang w:val="el-GR"/>
        </w:rPr>
        <w:t xml:space="preserve">του </w:t>
      </w:r>
      <w:r w:rsidR="007808F2">
        <w:rPr>
          <w:sz w:val="22"/>
          <w:szCs w:val="22"/>
          <w:lang w:val="el-GR"/>
        </w:rPr>
        <w:t>Απριλίου</w:t>
      </w:r>
      <w:r w:rsidR="00BF7B89">
        <w:rPr>
          <w:sz w:val="22"/>
          <w:szCs w:val="22"/>
          <w:lang w:val="el-GR"/>
        </w:rPr>
        <w:t xml:space="preserve"> </w:t>
      </w:r>
      <w:r w:rsidRPr="001635F7">
        <w:rPr>
          <w:sz w:val="22"/>
          <w:szCs w:val="22"/>
          <w:lang w:val="el-GR"/>
        </w:rPr>
        <w:t>του 201</w:t>
      </w:r>
      <w:r w:rsidR="00216D76">
        <w:rPr>
          <w:sz w:val="22"/>
          <w:szCs w:val="22"/>
          <w:lang w:val="el-GR"/>
        </w:rPr>
        <w:t>6</w:t>
      </w:r>
      <w:r w:rsidR="004D01ED">
        <w:rPr>
          <w:sz w:val="22"/>
          <w:szCs w:val="22"/>
          <w:lang w:val="el-GR"/>
        </w:rPr>
        <w:t xml:space="preserve">, ενώ το </w:t>
      </w:r>
      <w:r w:rsidR="008D1048">
        <w:rPr>
          <w:sz w:val="22"/>
          <w:szCs w:val="22"/>
          <w:lang w:val="el-GR"/>
        </w:rPr>
        <w:t>πρώτο</w:t>
      </w:r>
      <w:r w:rsidR="00997361">
        <w:rPr>
          <w:sz w:val="22"/>
          <w:szCs w:val="22"/>
          <w:lang w:val="el-GR"/>
        </w:rPr>
        <w:t xml:space="preserve"> </w:t>
      </w:r>
      <w:r w:rsidR="00E13FE1">
        <w:rPr>
          <w:sz w:val="22"/>
          <w:szCs w:val="22"/>
          <w:lang w:val="el-GR"/>
        </w:rPr>
        <w:t>τετράμηνο</w:t>
      </w:r>
      <w:r w:rsidR="00997361">
        <w:rPr>
          <w:sz w:val="22"/>
          <w:szCs w:val="22"/>
          <w:lang w:val="el-GR"/>
        </w:rPr>
        <w:t xml:space="preserve"> του 2017</w:t>
      </w:r>
      <w:r w:rsidR="00103418">
        <w:rPr>
          <w:sz w:val="22"/>
          <w:szCs w:val="22"/>
          <w:lang w:val="el-GR"/>
        </w:rPr>
        <w:t xml:space="preserve"> </w:t>
      </w:r>
      <w:r w:rsidR="00F53B5E">
        <w:rPr>
          <w:sz w:val="22"/>
          <w:szCs w:val="22"/>
          <w:lang w:val="el-GR"/>
        </w:rPr>
        <w:t xml:space="preserve">παρουσίασε </w:t>
      </w:r>
      <w:r w:rsidR="00103418">
        <w:rPr>
          <w:sz w:val="22"/>
          <w:szCs w:val="22"/>
          <w:lang w:val="el-GR"/>
        </w:rPr>
        <w:t>έλλειμμα 2,</w:t>
      </w:r>
      <w:r w:rsidR="00E13FE1">
        <w:rPr>
          <w:sz w:val="22"/>
          <w:szCs w:val="22"/>
          <w:lang w:val="el-GR"/>
        </w:rPr>
        <w:t>8</w:t>
      </w:r>
      <w:r w:rsidR="00103418">
        <w:rPr>
          <w:sz w:val="22"/>
          <w:szCs w:val="22"/>
          <w:lang w:val="el-GR"/>
        </w:rPr>
        <w:t xml:space="preserve"> δισεκ. ευρώ</w:t>
      </w:r>
      <w:r w:rsidR="001A357E">
        <w:rPr>
          <w:sz w:val="22"/>
          <w:szCs w:val="22"/>
          <w:lang w:val="el-GR"/>
        </w:rPr>
        <w:t>,</w:t>
      </w:r>
      <w:r w:rsidR="00103418">
        <w:rPr>
          <w:sz w:val="22"/>
          <w:szCs w:val="22"/>
          <w:lang w:val="el-GR"/>
        </w:rPr>
        <w:t xml:space="preserve"> κατά </w:t>
      </w:r>
      <w:r w:rsidR="00E13FE1">
        <w:rPr>
          <w:sz w:val="22"/>
          <w:szCs w:val="22"/>
          <w:lang w:val="el-GR"/>
        </w:rPr>
        <w:t>192</w:t>
      </w:r>
      <w:r w:rsidR="00103418">
        <w:rPr>
          <w:sz w:val="22"/>
          <w:szCs w:val="22"/>
          <w:lang w:val="el-GR"/>
        </w:rPr>
        <w:t xml:space="preserve"> εκατ. ευρώ μεγαλύτερο από εκείνο της ίδιας </w:t>
      </w:r>
      <w:r w:rsidR="00F53B5E">
        <w:rPr>
          <w:sz w:val="22"/>
          <w:szCs w:val="22"/>
          <w:lang w:val="el-GR"/>
        </w:rPr>
        <w:t>περ</w:t>
      </w:r>
      <w:r w:rsidR="00103418">
        <w:rPr>
          <w:sz w:val="22"/>
          <w:szCs w:val="22"/>
          <w:lang w:val="el-GR"/>
        </w:rPr>
        <w:t>ιό</w:t>
      </w:r>
      <w:r w:rsidR="004D01ED">
        <w:rPr>
          <w:sz w:val="22"/>
          <w:szCs w:val="22"/>
          <w:lang w:val="el-GR"/>
        </w:rPr>
        <w:t>δο</w:t>
      </w:r>
      <w:r w:rsidR="00103418">
        <w:rPr>
          <w:sz w:val="22"/>
          <w:szCs w:val="22"/>
          <w:lang w:val="el-GR"/>
        </w:rPr>
        <w:t>υ</w:t>
      </w:r>
      <w:r w:rsidR="004D01ED">
        <w:rPr>
          <w:sz w:val="22"/>
          <w:szCs w:val="22"/>
          <w:lang w:val="el-GR"/>
        </w:rPr>
        <w:t xml:space="preserve"> </w:t>
      </w:r>
      <w:r w:rsidR="00F53B5E">
        <w:rPr>
          <w:sz w:val="22"/>
          <w:szCs w:val="22"/>
          <w:lang w:val="el-GR"/>
        </w:rPr>
        <w:t>του 2016.</w:t>
      </w:r>
    </w:p>
    <w:p w:rsidR="009646AE" w:rsidRPr="001635F7" w:rsidRDefault="009646AE" w:rsidP="00C6760E">
      <w:pPr>
        <w:tabs>
          <w:tab w:val="left" w:pos="851"/>
        </w:tabs>
        <w:spacing w:line="360" w:lineRule="auto"/>
        <w:jc w:val="both"/>
        <w:rPr>
          <w:sz w:val="22"/>
          <w:szCs w:val="22"/>
          <w:lang w:val="el-GR"/>
        </w:rPr>
      </w:pPr>
    </w:p>
    <w:p w:rsidR="00CC3E5C" w:rsidRPr="001635F7" w:rsidRDefault="00CC3E5C" w:rsidP="00C6760E">
      <w:pPr>
        <w:pStyle w:val="Web"/>
        <w:shd w:val="clear" w:color="000000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35F7">
        <w:rPr>
          <w:rFonts w:ascii="Arial" w:hAnsi="Arial" w:cs="Arial"/>
          <w:b/>
          <w:sz w:val="22"/>
          <w:szCs w:val="22"/>
          <w:u w:val="single"/>
        </w:rPr>
        <w:lastRenderedPageBreak/>
        <w:t>Ισοζύγιο Χρηματοοικονομικών Συναλλαγών</w:t>
      </w:r>
    </w:p>
    <w:p w:rsidR="00FF00A3" w:rsidRPr="001635F7" w:rsidRDefault="00FF00A3" w:rsidP="00C6760E">
      <w:pPr>
        <w:pStyle w:val="Web"/>
        <w:shd w:val="clear" w:color="000000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D4DDA" w:rsidRPr="00B0257A" w:rsidRDefault="00CC3E5C" w:rsidP="003D4DDA">
      <w:pPr>
        <w:spacing w:line="360" w:lineRule="auto"/>
        <w:jc w:val="both"/>
        <w:rPr>
          <w:rFonts w:eastAsia="Arial"/>
          <w:color w:val="auto"/>
          <w:sz w:val="22"/>
          <w:szCs w:val="22"/>
          <w:lang w:val="el-GR" w:eastAsia="en-US"/>
        </w:rPr>
      </w:pPr>
      <w:r w:rsidRPr="001635F7">
        <w:rPr>
          <w:rFonts w:eastAsia="Arial"/>
          <w:color w:val="auto"/>
          <w:sz w:val="22"/>
          <w:szCs w:val="22"/>
          <w:lang w:val="el-GR" w:eastAsia="en-US"/>
        </w:rPr>
        <w:t>Το</w:t>
      </w:r>
      <w:r w:rsidR="00564C6D">
        <w:rPr>
          <w:rFonts w:eastAsia="Arial"/>
          <w:color w:val="auto"/>
          <w:sz w:val="22"/>
          <w:szCs w:val="22"/>
          <w:lang w:val="el-GR" w:eastAsia="en-US"/>
        </w:rPr>
        <w:t>ν</w:t>
      </w:r>
      <w:r w:rsidR="00271F7B">
        <w:rPr>
          <w:rFonts w:eastAsia="Arial"/>
          <w:color w:val="auto"/>
          <w:sz w:val="22"/>
          <w:szCs w:val="22"/>
          <w:lang w:val="el-GR" w:eastAsia="en-US"/>
        </w:rPr>
        <w:t xml:space="preserve"> </w:t>
      </w:r>
      <w:r w:rsidR="007808F2">
        <w:rPr>
          <w:rFonts w:eastAsia="Arial"/>
          <w:color w:val="auto"/>
          <w:sz w:val="22"/>
          <w:szCs w:val="22"/>
          <w:u w:val="single"/>
          <w:lang w:val="el-GR" w:eastAsia="en-US"/>
        </w:rPr>
        <w:t>Απρίλιο</w:t>
      </w:r>
      <w:r w:rsidR="00D12EC6">
        <w:rPr>
          <w:rFonts w:eastAsia="Arial"/>
          <w:color w:val="auto"/>
          <w:sz w:val="22"/>
          <w:szCs w:val="22"/>
          <w:u w:val="single"/>
          <w:lang w:val="el-GR" w:eastAsia="en-US"/>
        </w:rPr>
        <w:t xml:space="preserve"> του 2017</w:t>
      </w:r>
      <w:r w:rsidRPr="001635F7">
        <w:rPr>
          <w:rFonts w:eastAsia="Arial"/>
          <w:color w:val="auto"/>
          <w:sz w:val="22"/>
          <w:szCs w:val="22"/>
          <w:lang w:val="el-GR" w:eastAsia="en-US"/>
        </w:rPr>
        <w:t xml:space="preserve"> </w:t>
      </w:r>
      <w:r w:rsidR="00446B1D">
        <w:rPr>
          <w:rFonts w:eastAsia="Arial"/>
          <w:color w:val="auto"/>
          <w:sz w:val="22"/>
          <w:szCs w:val="22"/>
          <w:lang w:val="el-GR" w:eastAsia="en-US"/>
        </w:rPr>
        <w:t>δεν σημειώθηκαν μεγάλες συναλλαγές</w:t>
      </w:r>
      <w:r w:rsidR="00446B1D" w:rsidRPr="001635F7">
        <w:rPr>
          <w:rFonts w:eastAsia="Arial"/>
          <w:color w:val="auto"/>
          <w:sz w:val="22"/>
          <w:szCs w:val="22"/>
          <w:lang w:val="el-GR" w:eastAsia="en-US"/>
        </w:rPr>
        <w:t xml:space="preserve"> </w:t>
      </w:r>
      <w:r w:rsidRPr="001635F7">
        <w:rPr>
          <w:rFonts w:eastAsia="Arial"/>
          <w:color w:val="auto"/>
          <w:sz w:val="22"/>
          <w:szCs w:val="22"/>
          <w:lang w:val="el-GR" w:eastAsia="en-US"/>
        </w:rPr>
        <w:t>στην κατηγορία των άμεσων επενδύσεων</w:t>
      </w:r>
      <w:r w:rsidR="00440431">
        <w:rPr>
          <w:rFonts w:eastAsia="Arial"/>
          <w:color w:val="auto"/>
          <w:sz w:val="22"/>
          <w:szCs w:val="22"/>
          <w:lang w:val="el-GR" w:eastAsia="en-US"/>
        </w:rPr>
        <w:t>. Ο</w:t>
      </w:r>
      <w:r w:rsidR="00DA7F3F" w:rsidRPr="001635F7">
        <w:rPr>
          <w:rFonts w:eastAsia="Arial"/>
          <w:color w:val="auto"/>
          <w:sz w:val="22"/>
          <w:szCs w:val="22"/>
          <w:lang w:val="el-GR" w:eastAsia="en-US"/>
        </w:rPr>
        <w:t>ι απαιτήσεις των κατοίκων</w:t>
      </w:r>
      <w:r w:rsidR="009D7EC7" w:rsidRPr="001635F7">
        <w:rPr>
          <w:rFonts w:eastAsia="Arial"/>
          <w:color w:val="auto"/>
          <w:sz w:val="22"/>
          <w:szCs w:val="22"/>
          <w:lang w:val="el-GR" w:eastAsia="en-US"/>
        </w:rPr>
        <w:t xml:space="preserve"> έναντι του</w:t>
      </w:r>
      <w:r w:rsidR="00DA7F3F" w:rsidRPr="001635F7">
        <w:rPr>
          <w:rFonts w:eastAsia="Arial"/>
          <w:color w:val="auto"/>
          <w:sz w:val="22"/>
          <w:szCs w:val="22"/>
          <w:lang w:val="el-GR" w:eastAsia="en-US"/>
        </w:rPr>
        <w:t xml:space="preserve"> εξωτερικ</w:t>
      </w:r>
      <w:r w:rsidR="009D7EC7" w:rsidRPr="001635F7">
        <w:rPr>
          <w:rFonts w:eastAsia="Arial"/>
          <w:color w:val="auto"/>
          <w:sz w:val="22"/>
          <w:szCs w:val="22"/>
          <w:lang w:val="el-GR" w:eastAsia="en-US"/>
        </w:rPr>
        <w:t>ού</w:t>
      </w:r>
      <w:r w:rsidR="00DA7F3F" w:rsidRPr="001635F7">
        <w:rPr>
          <w:rFonts w:eastAsia="Arial"/>
          <w:color w:val="auto"/>
          <w:sz w:val="22"/>
          <w:szCs w:val="22"/>
          <w:lang w:val="el-GR" w:eastAsia="en-US"/>
        </w:rPr>
        <w:t xml:space="preserve"> σημείωσαν </w:t>
      </w:r>
      <w:r w:rsidR="006E12B0" w:rsidRPr="001635F7">
        <w:rPr>
          <w:rFonts w:eastAsia="Arial"/>
          <w:color w:val="auto"/>
          <w:sz w:val="22"/>
          <w:szCs w:val="22"/>
          <w:lang w:val="el-GR" w:eastAsia="en-US"/>
        </w:rPr>
        <w:t xml:space="preserve">άνοδο κατά </w:t>
      </w:r>
      <w:r w:rsidR="0093289D" w:rsidRPr="0093289D">
        <w:rPr>
          <w:rFonts w:eastAsia="Arial"/>
          <w:color w:val="auto"/>
          <w:sz w:val="22"/>
          <w:szCs w:val="22"/>
          <w:lang w:val="el-GR" w:eastAsia="en-US"/>
        </w:rPr>
        <w:t>95</w:t>
      </w:r>
      <w:r w:rsidR="00D12EC6">
        <w:rPr>
          <w:rFonts w:eastAsia="Arial"/>
          <w:color w:val="auto"/>
          <w:sz w:val="22"/>
          <w:szCs w:val="22"/>
          <w:lang w:val="el-GR" w:eastAsia="en-US"/>
        </w:rPr>
        <w:t xml:space="preserve"> </w:t>
      </w:r>
      <w:r w:rsidR="006E12B0" w:rsidRPr="001635F7">
        <w:rPr>
          <w:rFonts w:eastAsia="Arial"/>
          <w:color w:val="auto"/>
          <w:sz w:val="22"/>
          <w:szCs w:val="22"/>
          <w:lang w:val="el-GR" w:eastAsia="en-US"/>
        </w:rPr>
        <w:t>εκατ. ε</w:t>
      </w:r>
      <w:r w:rsidR="00DA7F3F" w:rsidRPr="001635F7">
        <w:rPr>
          <w:rFonts w:eastAsia="Arial"/>
          <w:color w:val="auto"/>
          <w:sz w:val="22"/>
          <w:szCs w:val="22"/>
          <w:lang w:val="el-GR" w:eastAsia="en-US"/>
        </w:rPr>
        <w:t>υρώ</w:t>
      </w:r>
      <w:r w:rsidR="00440431">
        <w:rPr>
          <w:rFonts w:eastAsia="Arial"/>
          <w:color w:val="auto"/>
          <w:sz w:val="22"/>
          <w:szCs w:val="22"/>
          <w:lang w:val="el-GR" w:eastAsia="en-US"/>
        </w:rPr>
        <w:t xml:space="preserve"> και ο</w:t>
      </w:r>
      <w:r w:rsidR="007D65DA">
        <w:rPr>
          <w:rFonts w:eastAsia="Arial"/>
          <w:color w:val="auto"/>
          <w:sz w:val="22"/>
          <w:szCs w:val="22"/>
          <w:lang w:val="el-GR" w:eastAsia="en-US"/>
        </w:rPr>
        <w:t xml:space="preserve">ι </w:t>
      </w:r>
      <w:r w:rsidR="00AD3CCD" w:rsidRPr="001635F7">
        <w:rPr>
          <w:rFonts w:eastAsia="Arial"/>
          <w:color w:val="auto"/>
          <w:sz w:val="22"/>
          <w:szCs w:val="22"/>
          <w:lang w:val="el-GR" w:eastAsia="en-US"/>
        </w:rPr>
        <w:t xml:space="preserve">υποχρεώσεις </w:t>
      </w:r>
      <w:r w:rsidR="007D65DA">
        <w:rPr>
          <w:rFonts w:eastAsia="Arial"/>
          <w:color w:val="auto"/>
          <w:sz w:val="22"/>
          <w:szCs w:val="22"/>
          <w:lang w:val="el-GR" w:eastAsia="en-US"/>
        </w:rPr>
        <w:t xml:space="preserve">των κατοίκων έναντι του εξωτερικού, </w:t>
      </w:r>
      <w:r w:rsidR="00AD3CCD" w:rsidRPr="001635F7">
        <w:rPr>
          <w:rFonts w:eastAsia="Arial"/>
          <w:color w:val="auto"/>
          <w:sz w:val="22"/>
          <w:szCs w:val="22"/>
          <w:lang w:val="el-GR" w:eastAsia="en-US"/>
        </w:rPr>
        <w:t xml:space="preserve">που αντιστοιχούν σε άμεσες επενδύσεις μη κατοίκων στην Ελλάδα, αυξήθηκαν κατά </w:t>
      </w:r>
      <w:r w:rsidR="00B0257A" w:rsidRPr="00B0257A">
        <w:rPr>
          <w:rFonts w:eastAsia="Arial"/>
          <w:color w:val="auto"/>
          <w:sz w:val="22"/>
          <w:szCs w:val="22"/>
          <w:lang w:val="el-GR" w:eastAsia="en-US"/>
        </w:rPr>
        <w:t>264</w:t>
      </w:r>
      <w:r w:rsidR="00AD3CCD" w:rsidRPr="001635F7">
        <w:rPr>
          <w:rFonts w:eastAsia="Arial"/>
          <w:color w:val="auto"/>
          <w:sz w:val="22"/>
          <w:szCs w:val="22"/>
          <w:lang w:val="el-GR" w:eastAsia="en-US"/>
        </w:rPr>
        <w:t xml:space="preserve"> εκατ. ευρώ</w:t>
      </w:r>
      <w:r w:rsidR="00DB2AA1">
        <w:rPr>
          <w:rFonts w:eastAsia="Arial"/>
          <w:color w:val="auto"/>
          <w:sz w:val="22"/>
          <w:szCs w:val="22"/>
          <w:lang w:val="el-GR" w:eastAsia="en-US"/>
        </w:rPr>
        <w:t xml:space="preserve">. </w:t>
      </w:r>
    </w:p>
    <w:p w:rsidR="00CC3E5C" w:rsidRPr="001635F7" w:rsidRDefault="00CC3E5C" w:rsidP="00C6760E">
      <w:pPr>
        <w:spacing w:line="360" w:lineRule="auto"/>
        <w:jc w:val="both"/>
        <w:rPr>
          <w:sz w:val="22"/>
          <w:szCs w:val="22"/>
          <w:lang w:val="el-GR"/>
        </w:rPr>
      </w:pPr>
      <w:r w:rsidRPr="001635F7">
        <w:rPr>
          <w:rFonts w:eastAsia="Arial"/>
          <w:color w:val="auto"/>
          <w:sz w:val="22"/>
          <w:szCs w:val="22"/>
          <w:lang w:val="el-GR" w:eastAsia="en-US"/>
        </w:rPr>
        <w:t xml:space="preserve">Στις επενδύσεις χαρτοφυλακίου, η </w:t>
      </w:r>
      <w:r w:rsidR="00101D7F">
        <w:rPr>
          <w:rFonts w:eastAsia="Arial"/>
          <w:color w:val="auto"/>
          <w:sz w:val="22"/>
          <w:szCs w:val="22"/>
          <w:lang w:val="el-GR" w:eastAsia="en-US"/>
        </w:rPr>
        <w:t xml:space="preserve">καθαρή </w:t>
      </w:r>
      <w:r w:rsidR="00925AC7">
        <w:rPr>
          <w:rFonts w:eastAsia="Arial"/>
          <w:color w:val="auto"/>
          <w:sz w:val="22"/>
          <w:szCs w:val="22"/>
          <w:lang w:val="el-GR" w:eastAsia="en-US"/>
        </w:rPr>
        <w:t>μείωση</w:t>
      </w:r>
      <w:r w:rsidR="00F66A8B">
        <w:rPr>
          <w:rFonts w:eastAsia="Arial"/>
          <w:color w:val="auto"/>
          <w:sz w:val="22"/>
          <w:szCs w:val="22"/>
          <w:lang w:val="el-GR" w:eastAsia="en-US"/>
        </w:rPr>
        <w:t xml:space="preserve"> </w:t>
      </w:r>
      <w:r w:rsidR="00C6760E" w:rsidRPr="001635F7">
        <w:rPr>
          <w:sz w:val="22"/>
          <w:szCs w:val="22"/>
          <w:lang w:val="el-GR"/>
        </w:rPr>
        <w:t xml:space="preserve">των απαιτήσεων </w:t>
      </w:r>
      <w:r w:rsidRPr="001635F7">
        <w:rPr>
          <w:sz w:val="22"/>
          <w:szCs w:val="22"/>
          <w:lang w:val="el-GR"/>
        </w:rPr>
        <w:t xml:space="preserve">των κατοίκων έναντι του εξωτερικού οφείλεται </w:t>
      </w:r>
      <w:r w:rsidR="00DA7F3F" w:rsidRPr="001635F7">
        <w:rPr>
          <w:sz w:val="22"/>
          <w:szCs w:val="22"/>
          <w:lang w:val="el-GR"/>
        </w:rPr>
        <w:t>κυρίως στη</w:t>
      </w:r>
      <w:r w:rsidR="00CD7D90">
        <w:rPr>
          <w:sz w:val="22"/>
          <w:szCs w:val="22"/>
          <w:lang w:val="el-GR"/>
        </w:rPr>
        <w:t>ν</w:t>
      </w:r>
      <w:r w:rsidR="006E7C18">
        <w:rPr>
          <w:sz w:val="22"/>
          <w:szCs w:val="22"/>
          <w:lang w:val="el-GR"/>
        </w:rPr>
        <w:t xml:space="preserve"> </w:t>
      </w:r>
      <w:r w:rsidR="00925AC7">
        <w:rPr>
          <w:sz w:val="22"/>
          <w:szCs w:val="22"/>
          <w:lang w:val="el-GR"/>
        </w:rPr>
        <w:t xml:space="preserve">πτώση </w:t>
      </w:r>
      <w:r w:rsidR="00006F7B" w:rsidRPr="001635F7">
        <w:rPr>
          <w:sz w:val="22"/>
          <w:szCs w:val="22"/>
          <w:lang w:val="el-GR"/>
        </w:rPr>
        <w:t xml:space="preserve">(κατά </w:t>
      </w:r>
      <w:r w:rsidR="00925AC7">
        <w:rPr>
          <w:sz w:val="22"/>
          <w:szCs w:val="22"/>
          <w:lang w:val="el-GR"/>
        </w:rPr>
        <w:t>841 εκατ. ευρώ</w:t>
      </w:r>
      <w:r w:rsidR="00006F7B" w:rsidRPr="001635F7">
        <w:rPr>
          <w:sz w:val="22"/>
          <w:szCs w:val="22"/>
          <w:lang w:val="el-GR"/>
        </w:rPr>
        <w:t xml:space="preserve">) </w:t>
      </w:r>
      <w:r w:rsidR="007D2796" w:rsidRPr="001635F7">
        <w:rPr>
          <w:sz w:val="22"/>
          <w:szCs w:val="22"/>
          <w:lang w:val="el-GR"/>
        </w:rPr>
        <w:t xml:space="preserve">των τοποθετήσεων κατοίκων </w:t>
      </w:r>
      <w:r w:rsidR="000A72C7" w:rsidRPr="001635F7">
        <w:rPr>
          <w:color w:val="auto"/>
          <w:sz w:val="22"/>
          <w:szCs w:val="22"/>
          <w:lang w:val="el-GR"/>
        </w:rPr>
        <w:t>σε ομόλογα και έντοκα γραμμάτια εξωτερικού</w:t>
      </w:r>
      <w:r w:rsidR="00101D7F">
        <w:rPr>
          <w:color w:val="auto"/>
          <w:sz w:val="22"/>
          <w:szCs w:val="22"/>
          <w:lang w:val="el-GR"/>
        </w:rPr>
        <w:t xml:space="preserve">, ενώ η καθαρή μείωση </w:t>
      </w:r>
      <w:r w:rsidR="00350321" w:rsidRPr="001635F7">
        <w:rPr>
          <w:color w:val="auto"/>
          <w:sz w:val="22"/>
          <w:szCs w:val="22"/>
          <w:lang w:val="el-GR"/>
        </w:rPr>
        <w:t xml:space="preserve">των </w:t>
      </w:r>
      <w:r w:rsidRPr="001635F7">
        <w:rPr>
          <w:sz w:val="22"/>
          <w:szCs w:val="22"/>
          <w:lang w:val="el-GR"/>
        </w:rPr>
        <w:t xml:space="preserve">υποχρεώσεων αντανακλά </w:t>
      </w:r>
      <w:r w:rsidR="00350321" w:rsidRPr="001635F7">
        <w:rPr>
          <w:sz w:val="22"/>
          <w:szCs w:val="22"/>
          <w:lang w:val="el-GR"/>
        </w:rPr>
        <w:t xml:space="preserve">κυρίως </w:t>
      </w:r>
      <w:r w:rsidR="007D2796" w:rsidRPr="001635F7">
        <w:rPr>
          <w:sz w:val="22"/>
          <w:szCs w:val="22"/>
          <w:lang w:val="el-GR"/>
        </w:rPr>
        <w:t>τη</w:t>
      </w:r>
      <w:r w:rsidR="001F3880">
        <w:rPr>
          <w:sz w:val="22"/>
          <w:szCs w:val="22"/>
          <w:lang w:val="el-GR"/>
        </w:rPr>
        <w:t xml:space="preserve">ν </w:t>
      </w:r>
      <w:r w:rsidR="00101D7F">
        <w:rPr>
          <w:sz w:val="22"/>
          <w:szCs w:val="22"/>
          <w:lang w:val="el-GR"/>
        </w:rPr>
        <w:t xml:space="preserve">πτώση </w:t>
      </w:r>
      <w:r w:rsidR="007E6529" w:rsidRPr="001635F7">
        <w:rPr>
          <w:sz w:val="22"/>
          <w:szCs w:val="22"/>
          <w:lang w:val="el-GR"/>
        </w:rPr>
        <w:t xml:space="preserve">(κατά </w:t>
      </w:r>
      <w:r w:rsidR="007E6529">
        <w:rPr>
          <w:sz w:val="22"/>
          <w:szCs w:val="22"/>
          <w:lang w:val="el-GR"/>
        </w:rPr>
        <w:t xml:space="preserve">1,1 δισεκ. </w:t>
      </w:r>
      <w:r w:rsidR="007E6529" w:rsidRPr="001635F7">
        <w:rPr>
          <w:sz w:val="22"/>
          <w:szCs w:val="22"/>
          <w:lang w:val="el-GR"/>
        </w:rPr>
        <w:t>ευρώ</w:t>
      </w:r>
      <w:r w:rsidR="007E6529" w:rsidRPr="003D4924">
        <w:rPr>
          <w:sz w:val="22"/>
          <w:szCs w:val="22"/>
          <w:lang w:val="el-GR"/>
        </w:rPr>
        <w:t>)</w:t>
      </w:r>
      <w:r w:rsidR="007E6529" w:rsidRPr="001635F7">
        <w:rPr>
          <w:sz w:val="22"/>
          <w:szCs w:val="22"/>
          <w:lang w:val="el-GR"/>
        </w:rPr>
        <w:t xml:space="preserve"> </w:t>
      </w:r>
      <w:r w:rsidRPr="001635F7">
        <w:rPr>
          <w:sz w:val="22"/>
          <w:szCs w:val="22"/>
          <w:lang w:val="el-GR"/>
        </w:rPr>
        <w:t xml:space="preserve">των τοποθετήσεων μη κατοίκων σε ομόλογα και έντοκα γραμμάτια του Ελληνικού Δημοσίου. </w:t>
      </w:r>
    </w:p>
    <w:p w:rsidR="002C6902" w:rsidRDefault="00CC3E5C" w:rsidP="00C6760E">
      <w:pPr>
        <w:spacing w:line="360" w:lineRule="auto"/>
        <w:jc w:val="both"/>
        <w:rPr>
          <w:color w:val="auto"/>
          <w:sz w:val="22"/>
          <w:szCs w:val="22"/>
          <w:lang w:val="el-GR"/>
        </w:rPr>
      </w:pPr>
      <w:r w:rsidRPr="001635F7">
        <w:rPr>
          <w:sz w:val="22"/>
          <w:szCs w:val="22"/>
          <w:lang w:val="el-GR"/>
        </w:rPr>
        <w:t xml:space="preserve">Στην κατηγορία των λοιπών επενδύσεων, η </w:t>
      </w:r>
      <w:r w:rsidR="00B8769F">
        <w:rPr>
          <w:sz w:val="22"/>
          <w:szCs w:val="22"/>
          <w:lang w:val="el-GR"/>
        </w:rPr>
        <w:t xml:space="preserve">καθαρή μείωση </w:t>
      </w:r>
      <w:r w:rsidRPr="001635F7">
        <w:rPr>
          <w:sz w:val="22"/>
          <w:szCs w:val="22"/>
          <w:lang w:val="el-GR"/>
        </w:rPr>
        <w:t xml:space="preserve">των απαιτήσεων των κατοίκων </w:t>
      </w:r>
      <w:r w:rsidR="00951923">
        <w:rPr>
          <w:sz w:val="22"/>
          <w:szCs w:val="22"/>
          <w:lang w:val="el-GR"/>
        </w:rPr>
        <w:t xml:space="preserve">αντανακλά </w:t>
      </w:r>
      <w:r w:rsidR="00C80BAA">
        <w:rPr>
          <w:sz w:val="22"/>
          <w:szCs w:val="22"/>
          <w:lang w:val="el-GR"/>
        </w:rPr>
        <w:t>κυρίως</w:t>
      </w:r>
      <w:r w:rsidR="0092295B">
        <w:rPr>
          <w:sz w:val="22"/>
          <w:szCs w:val="22"/>
          <w:lang w:val="el-GR"/>
        </w:rPr>
        <w:t xml:space="preserve"> </w:t>
      </w:r>
      <w:r w:rsidR="00DD6895">
        <w:rPr>
          <w:sz w:val="22"/>
          <w:szCs w:val="22"/>
          <w:lang w:val="el-GR"/>
        </w:rPr>
        <w:t>τη</w:t>
      </w:r>
      <w:r w:rsidR="000E09D7">
        <w:rPr>
          <w:sz w:val="22"/>
          <w:szCs w:val="22"/>
          <w:lang w:val="el-GR"/>
        </w:rPr>
        <w:t>ν</w:t>
      </w:r>
      <w:r w:rsidR="00C80BAA">
        <w:rPr>
          <w:sz w:val="22"/>
          <w:szCs w:val="22"/>
          <w:lang w:val="el-GR"/>
        </w:rPr>
        <w:t xml:space="preserve"> </w:t>
      </w:r>
      <w:r w:rsidR="000E09D7">
        <w:rPr>
          <w:sz w:val="22"/>
          <w:szCs w:val="22"/>
          <w:lang w:val="el-GR"/>
        </w:rPr>
        <w:t xml:space="preserve">πτώση </w:t>
      </w:r>
      <w:r w:rsidR="00C80BAA" w:rsidRPr="001635F7">
        <w:rPr>
          <w:sz w:val="22"/>
          <w:szCs w:val="22"/>
          <w:lang w:val="el-GR"/>
        </w:rPr>
        <w:t xml:space="preserve">των τοποθετήσεων κατοίκων (πιστωτικών ιδρυμάτων και θεσμικών επενδυτών) σε καταθέσεις και </w:t>
      </w:r>
      <w:r w:rsidR="00C80BAA" w:rsidRPr="001635F7">
        <w:rPr>
          <w:sz w:val="22"/>
          <w:szCs w:val="22"/>
          <w:lang w:val="en-US"/>
        </w:rPr>
        <w:t>repos</w:t>
      </w:r>
      <w:r w:rsidR="00C80BAA" w:rsidRPr="001635F7">
        <w:rPr>
          <w:sz w:val="22"/>
          <w:szCs w:val="22"/>
          <w:lang w:val="el-GR"/>
        </w:rPr>
        <w:t xml:space="preserve"> στο εξωτερικό</w:t>
      </w:r>
      <w:r w:rsidR="00C80BAA">
        <w:rPr>
          <w:sz w:val="22"/>
          <w:szCs w:val="22"/>
          <w:lang w:val="el-GR"/>
        </w:rPr>
        <w:t xml:space="preserve"> </w:t>
      </w:r>
      <w:r w:rsidR="00C80BAA" w:rsidRPr="001635F7">
        <w:rPr>
          <w:sz w:val="22"/>
          <w:szCs w:val="22"/>
          <w:lang w:val="el-GR"/>
        </w:rPr>
        <w:t>(</w:t>
      </w:r>
      <w:r w:rsidR="00C40F4D">
        <w:rPr>
          <w:sz w:val="22"/>
          <w:szCs w:val="22"/>
          <w:lang w:val="el-GR"/>
        </w:rPr>
        <w:t xml:space="preserve">κατά </w:t>
      </w:r>
      <w:r w:rsidR="00693528">
        <w:rPr>
          <w:sz w:val="22"/>
          <w:szCs w:val="22"/>
          <w:lang w:val="el-GR"/>
        </w:rPr>
        <w:t>673 εκατ</w:t>
      </w:r>
      <w:r w:rsidR="00B8769F">
        <w:rPr>
          <w:sz w:val="22"/>
          <w:szCs w:val="22"/>
          <w:lang w:val="el-GR"/>
        </w:rPr>
        <w:t xml:space="preserve">. </w:t>
      </w:r>
      <w:r w:rsidR="00C80BAA" w:rsidRPr="001635F7">
        <w:rPr>
          <w:sz w:val="22"/>
          <w:szCs w:val="22"/>
          <w:lang w:val="el-GR"/>
        </w:rPr>
        <w:t>ευρώ)</w:t>
      </w:r>
      <w:r w:rsidR="00F73AC9" w:rsidRPr="000E09D7">
        <w:rPr>
          <w:sz w:val="22"/>
          <w:szCs w:val="22"/>
          <w:lang w:val="el-GR"/>
        </w:rPr>
        <w:t>.</w:t>
      </w:r>
      <w:r w:rsidR="00693528">
        <w:rPr>
          <w:sz w:val="22"/>
          <w:szCs w:val="22"/>
          <w:lang w:val="el-GR"/>
        </w:rPr>
        <w:t xml:space="preserve"> </w:t>
      </w:r>
      <w:r w:rsidR="00F73AC9">
        <w:rPr>
          <w:sz w:val="22"/>
          <w:szCs w:val="22"/>
          <w:lang w:val="el-GR"/>
        </w:rPr>
        <w:t>Η</w:t>
      </w:r>
      <w:r w:rsidR="000E09D7" w:rsidRPr="000E09D7">
        <w:rPr>
          <w:sz w:val="22"/>
          <w:szCs w:val="22"/>
          <w:lang w:val="el-GR"/>
        </w:rPr>
        <w:t xml:space="preserve"> </w:t>
      </w:r>
      <w:r w:rsidR="00B8769F">
        <w:rPr>
          <w:sz w:val="22"/>
          <w:szCs w:val="22"/>
          <w:lang w:val="el-GR"/>
        </w:rPr>
        <w:t xml:space="preserve">καθαρή </w:t>
      </w:r>
      <w:r w:rsidR="00693528">
        <w:rPr>
          <w:sz w:val="22"/>
          <w:szCs w:val="22"/>
          <w:lang w:val="el-GR"/>
        </w:rPr>
        <w:t>μείωση</w:t>
      </w:r>
      <w:r w:rsidR="00B8769F">
        <w:rPr>
          <w:sz w:val="22"/>
          <w:szCs w:val="22"/>
          <w:lang w:val="el-GR"/>
        </w:rPr>
        <w:t xml:space="preserve"> </w:t>
      </w:r>
      <w:r w:rsidR="00006F7B" w:rsidRPr="001635F7">
        <w:rPr>
          <w:sz w:val="22"/>
          <w:szCs w:val="22"/>
          <w:lang w:val="el-GR"/>
        </w:rPr>
        <w:t xml:space="preserve">των υποχρεώσεων </w:t>
      </w:r>
      <w:r w:rsidR="007C0894">
        <w:rPr>
          <w:sz w:val="22"/>
          <w:szCs w:val="22"/>
          <w:lang w:val="el-GR"/>
        </w:rPr>
        <w:t xml:space="preserve">οφείλεται </w:t>
      </w:r>
      <w:r w:rsidR="00C80BAA">
        <w:rPr>
          <w:color w:val="auto"/>
          <w:sz w:val="22"/>
          <w:szCs w:val="22"/>
          <w:lang w:val="el-GR"/>
        </w:rPr>
        <w:t xml:space="preserve">κυρίως </w:t>
      </w:r>
      <w:r w:rsidR="000E09D7">
        <w:rPr>
          <w:color w:val="auto"/>
          <w:sz w:val="22"/>
          <w:szCs w:val="22"/>
          <w:lang w:val="el-GR"/>
        </w:rPr>
        <w:t xml:space="preserve">στον περιορισμό </w:t>
      </w:r>
      <w:r w:rsidR="00693528">
        <w:rPr>
          <w:color w:val="auto"/>
          <w:sz w:val="22"/>
          <w:szCs w:val="22"/>
          <w:lang w:val="el-GR"/>
        </w:rPr>
        <w:t>των δανειακών υποχρεώσεων του δημόσιου και ιδιωτικού τομέα προς μη κατοίκους (κατά 312 εκατ. ευρώ)</w:t>
      </w:r>
      <w:r w:rsidR="00E91CD7">
        <w:rPr>
          <w:color w:val="auto"/>
          <w:sz w:val="22"/>
          <w:szCs w:val="22"/>
          <w:lang w:val="el-GR"/>
        </w:rPr>
        <w:t xml:space="preserve"> </w:t>
      </w:r>
      <w:r w:rsidR="007C0894">
        <w:rPr>
          <w:color w:val="auto"/>
          <w:sz w:val="22"/>
          <w:szCs w:val="22"/>
          <w:lang w:val="el-GR"/>
        </w:rPr>
        <w:t>και</w:t>
      </w:r>
      <w:r w:rsidR="000E09D7">
        <w:rPr>
          <w:color w:val="auto"/>
          <w:sz w:val="22"/>
          <w:szCs w:val="22"/>
          <w:lang w:val="el-GR"/>
        </w:rPr>
        <w:t xml:space="preserve"> </w:t>
      </w:r>
      <w:r w:rsidR="00C40F4D">
        <w:rPr>
          <w:color w:val="auto"/>
          <w:sz w:val="22"/>
          <w:szCs w:val="22"/>
          <w:lang w:val="el-GR"/>
        </w:rPr>
        <w:t>σ</w:t>
      </w:r>
      <w:r w:rsidR="000E09D7">
        <w:rPr>
          <w:color w:val="auto"/>
          <w:sz w:val="22"/>
          <w:szCs w:val="22"/>
          <w:lang w:val="el-GR"/>
        </w:rPr>
        <w:t xml:space="preserve">τη </w:t>
      </w:r>
      <w:r w:rsidR="00E91CD7">
        <w:rPr>
          <w:color w:val="auto"/>
          <w:sz w:val="22"/>
          <w:szCs w:val="22"/>
          <w:lang w:val="el-GR"/>
        </w:rPr>
        <w:t>στατιστική προσαρμογή</w:t>
      </w:r>
      <w:r w:rsidR="000E09D7">
        <w:rPr>
          <w:color w:val="auto"/>
          <w:sz w:val="22"/>
          <w:szCs w:val="22"/>
          <w:lang w:val="el-GR"/>
        </w:rPr>
        <w:t xml:space="preserve"> (μείωση κατά 298 εκατ. ευρώ)</w:t>
      </w:r>
      <w:r w:rsidR="00823FE3">
        <w:rPr>
          <w:color w:val="auto"/>
          <w:sz w:val="22"/>
          <w:szCs w:val="22"/>
          <w:lang w:val="el-GR"/>
        </w:rPr>
        <w:t>.</w:t>
      </w:r>
      <w:r w:rsidR="000E09D7">
        <w:rPr>
          <w:color w:val="auto"/>
          <w:sz w:val="22"/>
          <w:szCs w:val="22"/>
          <w:lang w:val="el-GR"/>
        </w:rPr>
        <w:t xml:space="preserve"> </w:t>
      </w:r>
      <w:r w:rsidR="00E91CD7">
        <w:rPr>
          <w:color w:val="auto"/>
          <w:sz w:val="22"/>
          <w:szCs w:val="22"/>
          <w:lang w:val="el-GR"/>
        </w:rPr>
        <w:t xml:space="preserve">που συνδέεται με </w:t>
      </w:r>
      <w:r w:rsidR="00C40F4D" w:rsidRPr="00855B4D">
        <w:rPr>
          <w:color w:val="auto"/>
          <w:sz w:val="22"/>
          <w:szCs w:val="22"/>
          <w:lang w:val="el-GR"/>
        </w:rPr>
        <w:t>τη διακράτηση</w:t>
      </w:r>
      <w:r w:rsidR="00855B4D">
        <w:rPr>
          <w:color w:val="auto"/>
          <w:sz w:val="22"/>
          <w:szCs w:val="22"/>
          <w:lang w:val="el-GR"/>
        </w:rPr>
        <w:t xml:space="preserve"> </w:t>
      </w:r>
      <w:r w:rsidR="00E91CD7">
        <w:rPr>
          <w:color w:val="auto"/>
          <w:sz w:val="22"/>
          <w:szCs w:val="22"/>
          <w:lang w:val="el-GR"/>
        </w:rPr>
        <w:t>τραπεζογραμματίων</w:t>
      </w:r>
      <w:r w:rsidR="007C0894">
        <w:rPr>
          <w:color w:val="auto"/>
          <w:sz w:val="22"/>
          <w:szCs w:val="22"/>
          <w:lang w:val="el-GR"/>
        </w:rPr>
        <w:t xml:space="preserve">. Οι κινήσεις αυτές </w:t>
      </w:r>
      <w:r w:rsidR="00693528">
        <w:rPr>
          <w:color w:val="auto"/>
          <w:sz w:val="22"/>
          <w:szCs w:val="22"/>
          <w:lang w:val="el-GR"/>
        </w:rPr>
        <w:t>αντιστάθμισ</w:t>
      </w:r>
      <w:r w:rsidR="007C0894">
        <w:rPr>
          <w:color w:val="auto"/>
          <w:sz w:val="22"/>
          <w:szCs w:val="22"/>
          <w:lang w:val="el-GR"/>
        </w:rPr>
        <w:t>αν</w:t>
      </w:r>
      <w:r w:rsidR="00693528">
        <w:rPr>
          <w:color w:val="auto"/>
          <w:sz w:val="22"/>
          <w:szCs w:val="22"/>
          <w:lang w:val="el-GR"/>
        </w:rPr>
        <w:t xml:space="preserve"> </w:t>
      </w:r>
      <w:r w:rsidR="00B8769F">
        <w:rPr>
          <w:color w:val="auto"/>
          <w:sz w:val="22"/>
          <w:szCs w:val="22"/>
          <w:lang w:val="el-GR"/>
        </w:rPr>
        <w:t xml:space="preserve">την άνοδο </w:t>
      </w:r>
      <w:r w:rsidR="00D56744" w:rsidRPr="001635F7">
        <w:rPr>
          <w:color w:val="auto"/>
          <w:sz w:val="22"/>
          <w:szCs w:val="22"/>
          <w:lang w:val="el-GR"/>
        </w:rPr>
        <w:t xml:space="preserve">των καταθέσεων και </w:t>
      </w:r>
      <w:r w:rsidR="00D56744" w:rsidRPr="001635F7">
        <w:rPr>
          <w:color w:val="auto"/>
          <w:sz w:val="22"/>
          <w:szCs w:val="22"/>
          <w:lang w:val="en-US"/>
        </w:rPr>
        <w:t>repos</w:t>
      </w:r>
      <w:r w:rsidR="007E6529">
        <w:rPr>
          <w:color w:val="auto"/>
          <w:sz w:val="22"/>
          <w:szCs w:val="22"/>
          <w:lang w:val="el-GR"/>
        </w:rPr>
        <w:t xml:space="preserve"> </w:t>
      </w:r>
      <w:r w:rsidR="00D56744" w:rsidRPr="001635F7">
        <w:rPr>
          <w:color w:val="auto"/>
          <w:sz w:val="22"/>
          <w:szCs w:val="22"/>
          <w:lang w:val="el-GR"/>
        </w:rPr>
        <w:t>μη κατοίκων στην Ελλάδα (</w:t>
      </w:r>
      <w:r w:rsidR="00C40F4D">
        <w:rPr>
          <w:color w:val="auto"/>
          <w:sz w:val="22"/>
          <w:szCs w:val="22"/>
          <w:lang w:val="el-GR"/>
        </w:rPr>
        <w:t xml:space="preserve">κατά </w:t>
      </w:r>
      <w:r w:rsidR="00E91CD7">
        <w:rPr>
          <w:color w:val="auto"/>
          <w:sz w:val="22"/>
          <w:szCs w:val="22"/>
          <w:lang w:val="el-GR"/>
        </w:rPr>
        <w:t xml:space="preserve">556 εκατ. </w:t>
      </w:r>
      <w:r w:rsidR="00D56744" w:rsidRPr="001635F7">
        <w:rPr>
          <w:color w:val="auto"/>
          <w:sz w:val="22"/>
          <w:szCs w:val="22"/>
          <w:lang w:val="el-GR"/>
        </w:rPr>
        <w:t>ευρώ</w:t>
      </w:r>
      <w:r w:rsidR="00D56744">
        <w:rPr>
          <w:color w:val="auto"/>
          <w:sz w:val="22"/>
          <w:szCs w:val="22"/>
          <w:lang w:val="el-GR"/>
        </w:rPr>
        <w:t xml:space="preserve">, </w:t>
      </w:r>
      <w:r w:rsidR="00D56744" w:rsidRPr="001635F7">
        <w:rPr>
          <w:color w:val="auto"/>
          <w:sz w:val="22"/>
          <w:szCs w:val="22"/>
          <w:lang w:val="el-GR"/>
        </w:rPr>
        <w:t>συμπεριλαμβ</w:t>
      </w:r>
      <w:r w:rsidR="00D56744">
        <w:rPr>
          <w:color w:val="auto"/>
          <w:sz w:val="22"/>
          <w:szCs w:val="22"/>
          <w:lang w:val="el-GR"/>
        </w:rPr>
        <w:t>αν</w:t>
      </w:r>
      <w:r w:rsidR="00057CA8">
        <w:rPr>
          <w:color w:val="auto"/>
          <w:sz w:val="22"/>
          <w:szCs w:val="22"/>
          <w:lang w:val="el-GR"/>
        </w:rPr>
        <w:t>ο</w:t>
      </w:r>
      <w:r w:rsidR="00D56744">
        <w:rPr>
          <w:color w:val="auto"/>
          <w:sz w:val="22"/>
          <w:szCs w:val="22"/>
          <w:lang w:val="el-GR"/>
        </w:rPr>
        <w:t>μ</w:t>
      </w:r>
      <w:r w:rsidR="00057CA8">
        <w:rPr>
          <w:color w:val="auto"/>
          <w:sz w:val="22"/>
          <w:szCs w:val="22"/>
          <w:lang w:val="el-GR"/>
        </w:rPr>
        <w:t>έ</w:t>
      </w:r>
      <w:r w:rsidR="00D56744">
        <w:rPr>
          <w:color w:val="auto"/>
          <w:sz w:val="22"/>
          <w:szCs w:val="22"/>
          <w:lang w:val="el-GR"/>
        </w:rPr>
        <w:t xml:space="preserve">νου του </w:t>
      </w:r>
      <w:r w:rsidR="00D56744" w:rsidRPr="001635F7">
        <w:rPr>
          <w:color w:val="auto"/>
          <w:sz w:val="22"/>
          <w:szCs w:val="22"/>
          <w:lang w:val="el-GR"/>
        </w:rPr>
        <w:t>λογαριασμ</w:t>
      </w:r>
      <w:r w:rsidR="00D56744">
        <w:rPr>
          <w:color w:val="auto"/>
          <w:sz w:val="22"/>
          <w:szCs w:val="22"/>
          <w:lang w:val="el-GR"/>
        </w:rPr>
        <w:t>ού</w:t>
      </w:r>
      <w:r w:rsidR="00D56744" w:rsidRPr="001635F7">
        <w:rPr>
          <w:color w:val="auto"/>
          <w:sz w:val="22"/>
          <w:szCs w:val="22"/>
          <w:lang w:val="el-GR"/>
        </w:rPr>
        <w:t xml:space="preserve"> Τ</w:t>
      </w:r>
      <w:r w:rsidR="00D56744" w:rsidRPr="001635F7">
        <w:rPr>
          <w:color w:val="auto"/>
          <w:sz w:val="22"/>
          <w:szCs w:val="22"/>
          <w:lang w:val="en-US"/>
        </w:rPr>
        <w:t>ARGET</w:t>
      </w:r>
      <w:r w:rsidR="00D56744" w:rsidRPr="001635F7">
        <w:rPr>
          <w:color w:val="auto"/>
          <w:sz w:val="22"/>
          <w:szCs w:val="22"/>
          <w:lang w:val="el-GR"/>
        </w:rPr>
        <w:t>)</w:t>
      </w:r>
      <w:r w:rsidR="00D56744">
        <w:rPr>
          <w:color w:val="auto"/>
          <w:sz w:val="22"/>
          <w:szCs w:val="22"/>
          <w:lang w:val="el-GR"/>
        </w:rPr>
        <w:t xml:space="preserve">. </w:t>
      </w:r>
    </w:p>
    <w:p w:rsidR="006E7C18" w:rsidRDefault="006E7C18" w:rsidP="006E7C18">
      <w:pPr>
        <w:spacing w:line="360" w:lineRule="auto"/>
        <w:jc w:val="both"/>
        <w:rPr>
          <w:rFonts w:eastAsia="Arial"/>
          <w:color w:val="auto"/>
          <w:sz w:val="22"/>
          <w:szCs w:val="22"/>
          <w:lang w:val="el-GR" w:eastAsia="en-US"/>
        </w:rPr>
      </w:pPr>
      <w:r w:rsidRPr="001635F7">
        <w:rPr>
          <w:rFonts w:eastAsia="Arial"/>
          <w:color w:val="auto"/>
          <w:sz w:val="22"/>
          <w:szCs w:val="22"/>
          <w:lang w:val="el-GR" w:eastAsia="en-US"/>
        </w:rPr>
        <w:t>Τ</w:t>
      </w:r>
      <w:r w:rsidR="00881EDB">
        <w:rPr>
          <w:rFonts w:eastAsia="Arial"/>
          <w:color w:val="auto"/>
          <w:sz w:val="22"/>
          <w:szCs w:val="22"/>
          <w:lang w:val="el-GR" w:eastAsia="en-US"/>
        </w:rPr>
        <w:t xml:space="preserve">ην περίοδο </w:t>
      </w:r>
      <w:r w:rsidR="00881EDB">
        <w:rPr>
          <w:rFonts w:eastAsia="Arial"/>
          <w:color w:val="auto"/>
          <w:sz w:val="22"/>
          <w:szCs w:val="22"/>
          <w:u w:val="single"/>
          <w:lang w:val="el-GR" w:eastAsia="en-US"/>
        </w:rPr>
        <w:t>Ιανουαρίου-Απριλίου</w:t>
      </w:r>
      <w:r w:rsidR="005C3618" w:rsidRPr="005C3618">
        <w:rPr>
          <w:rFonts w:eastAsia="Arial"/>
          <w:color w:val="auto"/>
          <w:sz w:val="22"/>
          <w:szCs w:val="22"/>
          <w:u w:val="single"/>
          <w:lang w:val="el-GR" w:eastAsia="en-US"/>
        </w:rPr>
        <w:t xml:space="preserve"> 2017</w:t>
      </w:r>
      <w:r w:rsidRPr="001635F7">
        <w:rPr>
          <w:rFonts w:eastAsia="Arial"/>
          <w:color w:val="auto"/>
          <w:sz w:val="22"/>
          <w:szCs w:val="22"/>
          <w:lang w:val="el-GR" w:eastAsia="en-US"/>
        </w:rPr>
        <w:t xml:space="preserve">, στην κατηγορία των άμεσων επενδύσεων, οι απαιτήσεις των κατοίκων έναντι του εξωτερικού σημείωσαν άνοδο κατά </w:t>
      </w:r>
      <w:r w:rsidR="00881EDB">
        <w:rPr>
          <w:rFonts w:eastAsia="Arial"/>
          <w:color w:val="auto"/>
          <w:sz w:val="22"/>
          <w:szCs w:val="22"/>
          <w:lang w:val="el-GR" w:eastAsia="en-US"/>
        </w:rPr>
        <w:t xml:space="preserve">908 </w:t>
      </w:r>
      <w:r w:rsidRPr="001635F7">
        <w:rPr>
          <w:rFonts w:eastAsia="Arial"/>
          <w:color w:val="auto"/>
          <w:sz w:val="22"/>
          <w:szCs w:val="22"/>
          <w:lang w:val="el-GR" w:eastAsia="en-US"/>
        </w:rPr>
        <w:t>εκατ. ευρώ</w:t>
      </w:r>
      <w:r>
        <w:rPr>
          <w:rFonts w:eastAsia="Arial"/>
          <w:color w:val="auto"/>
          <w:sz w:val="22"/>
          <w:szCs w:val="22"/>
          <w:lang w:val="el-GR" w:eastAsia="en-US"/>
        </w:rPr>
        <w:t xml:space="preserve"> και </w:t>
      </w:r>
      <w:r w:rsidR="006616DF">
        <w:rPr>
          <w:rFonts w:eastAsia="Arial"/>
          <w:color w:val="auto"/>
          <w:sz w:val="22"/>
          <w:szCs w:val="22"/>
          <w:lang w:val="el-GR" w:eastAsia="en-US"/>
        </w:rPr>
        <w:t xml:space="preserve">οι </w:t>
      </w:r>
      <w:r>
        <w:rPr>
          <w:rFonts w:eastAsia="Arial"/>
          <w:color w:val="auto"/>
          <w:sz w:val="22"/>
          <w:szCs w:val="22"/>
          <w:lang w:val="el-GR" w:eastAsia="en-US"/>
        </w:rPr>
        <w:t xml:space="preserve">αντίστοιχες υποχρεώσεις αύξηση κατά </w:t>
      </w:r>
      <w:r w:rsidR="005C3618">
        <w:rPr>
          <w:rFonts w:eastAsia="Arial"/>
          <w:color w:val="auto"/>
          <w:sz w:val="22"/>
          <w:szCs w:val="22"/>
          <w:lang w:val="el-GR" w:eastAsia="en-US"/>
        </w:rPr>
        <w:t>1,</w:t>
      </w:r>
      <w:r w:rsidR="0037101E">
        <w:rPr>
          <w:rFonts w:eastAsia="Arial"/>
          <w:color w:val="auto"/>
          <w:sz w:val="22"/>
          <w:szCs w:val="22"/>
          <w:lang w:val="el-GR" w:eastAsia="en-US"/>
        </w:rPr>
        <w:t>3</w:t>
      </w:r>
      <w:r w:rsidR="005C3618">
        <w:rPr>
          <w:rFonts w:eastAsia="Arial"/>
          <w:color w:val="auto"/>
          <w:sz w:val="22"/>
          <w:szCs w:val="22"/>
          <w:lang w:val="el-GR" w:eastAsia="en-US"/>
        </w:rPr>
        <w:t xml:space="preserve"> δισεκ. </w:t>
      </w:r>
      <w:r>
        <w:rPr>
          <w:rFonts w:eastAsia="Arial"/>
          <w:color w:val="auto"/>
          <w:sz w:val="22"/>
          <w:szCs w:val="22"/>
          <w:lang w:val="el-GR" w:eastAsia="en-US"/>
        </w:rPr>
        <w:t xml:space="preserve">ευρώ. </w:t>
      </w:r>
    </w:p>
    <w:p w:rsidR="006E7C18" w:rsidRPr="001635F7" w:rsidRDefault="006E7C18" w:rsidP="006E7C18">
      <w:pPr>
        <w:spacing w:line="360" w:lineRule="auto"/>
        <w:jc w:val="both"/>
        <w:rPr>
          <w:sz w:val="22"/>
          <w:szCs w:val="22"/>
          <w:lang w:val="el-GR"/>
        </w:rPr>
      </w:pPr>
      <w:r w:rsidRPr="001635F7">
        <w:rPr>
          <w:rFonts w:eastAsia="Arial"/>
          <w:color w:val="auto"/>
          <w:sz w:val="22"/>
          <w:szCs w:val="22"/>
          <w:lang w:val="el-GR" w:eastAsia="en-US"/>
        </w:rPr>
        <w:t xml:space="preserve">Στις επενδύσεις χαρτοφυλακίου, </w:t>
      </w:r>
      <w:r w:rsidR="0037101E">
        <w:rPr>
          <w:rFonts w:eastAsia="Arial"/>
          <w:color w:val="auto"/>
          <w:sz w:val="22"/>
          <w:szCs w:val="22"/>
          <w:lang w:val="el-GR" w:eastAsia="en-US"/>
        </w:rPr>
        <w:t>η</w:t>
      </w:r>
      <w:r w:rsidR="005C3618">
        <w:rPr>
          <w:rFonts w:eastAsia="Arial"/>
          <w:color w:val="auto"/>
          <w:sz w:val="22"/>
          <w:szCs w:val="22"/>
          <w:lang w:val="el-GR" w:eastAsia="en-US"/>
        </w:rPr>
        <w:t xml:space="preserve"> καθαρή αύξησ</w:t>
      </w:r>
      <w:r w:rsidRPr="001635F7">
        <w:rPr>
          <w:rFonts w:eastAsia="Arial"/>
          <w:color w:val="auto"/>
          <w:sz w:val="22"/>
          <w:szCs w:val="22"/>
          <w:lang w:val="el-GR" w:eastAsia="en-US"/>
        </w:rPr>
        <w:t xml:space="preserve">η </w:t>
      </w:r>
      <w:r w:rsidRPr="001635F7">
        <w:rPr>
          <w:sz w:val="22"/>
          <w:szCs w:val="22"/>
          <w:lang w:val="el-GR"/>
        </w:rPr>
        <w:t xml:space="preserve">των απαιτήσεων των κατοίκων έναντι του εξωτερικού </w:t>
      </w:r>
      <w:r w:rsidR="0037101E">
        <w:rPr>
          <w:sz w:val="22"/>
          <w:szCs w:val="22"/>
          <w:lang w:val="el-GR"/>
        </w:rPr>
        <w:t xml:space="preserve">αντανακλά </w:t>
      </w:r>
      <w:r w:rsidRPr="001635F7">
        <w:rPr>
          <w:sz w:val="22"/>
          <w:szCs w:val="22"/>
          <w:lang w:val="el-GR"/>
        </w:rPr>
        <w:t xml:space="preserve">κυρίως </w:t>
      </w:r>
      <w:r>
        <w:rPr>
          <w:sz w:val="22"/>
          <w:szCs w:val="22"/>
          <w:lang w:val="el-GR"/>
        </w:rPr>
        <w:t>τη</w:t>
      </w:r>
      <w:r w:rsidR="0037101E">
        <w:rPr>
          <w:sz w:val="22"/>
          <w:szCs w:val="22"/>
          <w:lang w:val="el-GR"/>
        </w:rPr>
        <w:t xml:space="preserve">ν άνοδο των </w:t>
      </w:r>
      <w:r w:rsidR="0024328A">
        <w:rPr>
          <w:sz w:val="22"/>
          <w:szCs w:val="22"/>
          <w:lang w:val="el-GR"/>
        </w:rPr>
        <w:t xml:space="preserve">τοποθετήσεών </w:t>
      </w:r>
      <w:r w:rsidR="00890CFE">
        <w:rPr>
          <w:sz w:val="22"/>
          <w:szCs w:val="22"/>
          <w:lang w:val="el-GR"/>
        </w:rPr>
        <w:t xml:space="preserve">τους </w:t>
      </w:r>
      <w:r w:rsidR="00CF7875">
        <w:rPr>
          <w:sz w:val="22"/>
          <w:szCs w:val="22"/>
          <w:lang w:val="el-GR"/>
        </w:rPr>
        <w:t>σε χρηματοοικονομικά παράγωγα</w:t>
      </w:r>
      <w:r w:rsidR="0037101E">
        <w:rPr>
          <w:sz w:val="22"/>
          <w:szCs w:val="22"/>
          <w:lang w:val="el-GR"/>
        </w:rPr>
        <w:t xml:space="preserve">, ενώ </w:t>
      </w:r>
      <w:r w:rsidR="005C3618">
        <w:rPr>
          <w:color w:val="auto"/>
          <w:sz w:val="22"/>
          <w:szCs w:val="22"/>
          <w:lang w:val="el-GR"/>
        </w:rPr>
        <w:t xml:space="preserve">η καθαρή μείωση των </w:t>
      </w:r>
      <w:r w:rsidRPr="001635F7">
        <w:rPr>
          <w:sz w:val="22"/>
          <w:szCs w:val="22"/>
          <w:lang w:val="el-GR"/>
        </w:rPr>
        <w:t>υποχρεώσεων αντανακλά κυρίως τ</w:t>
      </w:r>
      <w:r w:rsidR="000E09D7">
        <w:rPr>
          <w:sz w:val="22"/>
          <w:szCs w:val="22"/>
          <w:lang w:val="el-GR"/>
        </w:rPr>
        <w:t xml:space="preserve">ον περιορισμό </w:t>
      </w:r>
      <w:r w:rsidRPr="001635F7">
        <w:rPr>
          <w:sz w:val="22"/>
          <w:szCs w:val="22"/>
          <w:lang w:val="el-GR"/>
        </w:rPr>
        <w:t xml:space="preserve">των τοποθετήσεων μη κατοίκων σε ομόλογα και έντοκα γραμμάτια του Ελληνικού Δημοσίου (κατά </w:t>
      </w:r>
      <w:r w:rsidR="0037101E" w:rsidRPr="005F60F4">
        <w:rPr>
          <w:sz w:val="22"/>
          <w:szCs w:val="22"/>
          <w:lang w:val="el-GR"/>
        </w:rPr>
        <w:t>1,2 δισεκ</w:t>
      </w:r>
      <w:r w:rsidRPr="005F60F4">
        <w:rPr>
          <w:sz w:val="22"/>
          <w:szCs w:val="22"/>
          <w:lang w:val="el-GR"/>
        </w:rPr>
        <w:t>. ευρώ).</w:t>
      </w:r>
      <w:r w:rsidRPr="001635F7">
        <w:rPr>
          <w:sz w:val="22"/>
          <w:szCs w:val="22"/>
          <w:lang w:val="el-GR"/>
        </w:rPr>
        <w:t xml:space="preserve"> </w:t>
      </w:r>
    </w:p>
    <w:p w:rsidR="00EA30AD" w:rsidRDefault="006E7C18" w:rsidP="006E7C18">
      <w:pPr>
        <w:spacing w:line="360" w:lineRule="auto"/>
        <w:jc w:val="both"/>
        <w:rPr>
          <w:color w:val="auto"/>
          <w:sz w:val="22"/>
          <w:szCs w:val="22"/>
          <w:lang w:val="el-GR"/>
        </w:rPr>
      </w:pPr>
      <w:r w:rsidRPr="001635F7">
        <w:rPr>
          <w:sz w:val="22"/>
          <w:szCs w:val="22"/>
          <w:lang w:val="el-GR"/>
        </w:rPr>
        <w:t xml:space="preserve">Στην κατηγορία των λοιπών επενδύσεων, η </w:t>
      </w:r>
      <w:r w:rsidR="00DD6895">
        <w:rPr>
          <w:sz w:val="22"/>
          <w:szCs w:val="22"/>
          <w:lang w:val="el-GR"/>
        </w:rPr>
        <w:t xml:space="preserve">καθαρή </w:t>
      </w:r>
      <w:r w:rsidR="006B231E">
        <w:rPr>
          <w:sz w:val="22"/>
          <w:szCs w:val="22"/>
          <w:lang w:val="el-GR"/>
        </w:rPr>
        <w:t>μείωση</w:t>
      </w:r>
      <w:r w:rsidRPr="001635F7">
        <w:rPr>
          <w:sz w:val="22"/>
          <w:szCs w:val="22"/>
          <w:lang w:val="el-GR"/>
        </w:rPr>
        <w:t xml:space="preserve"> των απαιτήσεων των κατοίκων αντανακλά </w:t>
      </w:r>
      <w:r>
        <w:rPr>
          <w:sz w:val="22"/>
          <w:szCs w:val="22"/>
          <w:lang w:val="el-GR"/>
        </w:rPr>
        <w:t xml:space="preserve">κυρίως </w:t>
      </w:r>
      <w:r w:rsidR="0037101E">
        <w:rPr>
          <w:sz w:val="22"/>
          <w:szCs w:val="22"/>
          <w:lang w:val="el-GR"/>
        </w:rPr>
        <w:t xml:space="preserve">τη μείωση </w:t>
      </w:r>
      <w:r w:rsidR="0037101E" w:rsidRPr="001635F7">
        <w:rPr>
          <w:sz w:val="22"/>
          <w:szCs w:val="22"/>
          <w:lang w:val="el-GR"/>
        </w:rPr>
        <w:t xml:space="preserve">των τοποθετήσεων κατοίκων (πιστωτικών ιδρυμάτων και θεσμικών επενδυτών) σε καταθέσεις και </w:t>
      </w:r>
      <w:r w:rsidR="0037101E" w:rsidRPr="001635F7">
        <w:rPr>
          <w:sz w:val="22"/>
          <w:szCs w:val="22"/>
          <w:lang w:val="en-US"/>
        </w:rPr>
        <w:t>repos</w:t>
      </w:r>
      <w:r w:rsidR="0037101E" w:rsidRPr="001635F7">
        <w:rPr>
          <w:sz w:val="22"/>
          <w:szCs w:val="22"/>
          <w:lang w:val="el-GR"/>
        </w:rPr>
        <w:t xml:space="preserve"> στο εξωτερικό</w:t>
      </w:r>
      <w:r w:rsidR="0037101E">
        <w:rPr>
          <w:sz w:val="22"/>
          <w:szCs w:val="22"/>
          <w:lang w:val="el-GR"/>
        </w:rPr>
        <w:t xml:space="preserve"> </w:t>
      </w:r>
      <w:r w:rsidR="0037101E" w:rsidRPr="001635F7">
        <w:rPr>
          <w:sz w:val="22"/>
          <w:szCs w:val="22"/>
          <w:lang w:val="el-GR"/>
        </w:rPr>
        <w:t>(</w:t>
      </w:r>
      <w:r w:rsidR="00124EFC">
        <w:rPr>
          <w:sz w:val="22"/>
          <w:szCs w:val="22"/>
          <w:lang w:val="el-GR"/>
        </w:rPr>
        <w:t xml:space="preserve">κατά </w:t>
      </w:r>
      <w:r w:rsidR="0037101E">
        <w:rPr>
          <w:sz w:val="22"/>
          <w:szCs w:val="22"/>
          <w:lang w:val="el-GR"/>
        </w:rPr>
        <w:t xml:space="preserve">1,9 δισεκ. </w:t>
      </w:r>
      <w:r w:rsidR="0037101E" w:rsidRPr="001635F7">
        <w:rPr>
          <w:sz w:val="22"/>
          <w:szCs w:val="22"/>
          <w:lang w:val="el-GR"/>
        </w:rPr>
        <w:t>ευρώ)</w:t>
      </w:r>
      <w:r w:rsidR="0037101E">
        <w:rPr>
          <w:sz w:val="22"/>
          <w:szCs w:val="22"/>
          <w:lang w:val="el-GR"/>
        </w:rPr>
        <w:t xml:space="preserve"> και τη </w:t>
      </w:r>
      <w:r w:rsidR="00CD00BE">
        <w:rPr>
          <w:sz w:val="22"/>
          <w:szCs w:val="22"/>
          <w:lang w:val="el-GR"/>
        </w:rPr>
        <w:t>στατιστική</w:t>
      </w:r>
      <w:r w:rsidR="000E09D7">
        <w:rPr>
          <w:sz w:val="22"/>
          <w:szCs w:val="22"/>
          <w:lang w:val="el-GR"/>
        </w:rPr>
        <w:t xml:space="preserve"> </w:t>
      </w:r>
      <w:r w:rsidR="00CD00BE">
        <w:rPr>
          <w:sz w:val="22"/>
          <w:szCs w:val="22"/>
          <w:lang w:val="el-GR"/>
        </w:rPr>
        <w:t>προσαρμογή (</w:t>
      </w:r>
      <w:r w:rsidR="000E09D7">
        <w:rPr>
          <w:sz w:val="22"/>
          <w:szCs w:val="22"/>
          <w:lang w:val="el-GR"/>
        </w:rPr>
        <w:t xml:space="preserve">μείωση κατά </w:t>
      </w:r>
      <w:r w:rsidR="00DD6895">
        <w:rPr>
          <w:sz w:val="22"/>
          <w:szCs w:val="22"/>
          <w:lang w:val="el-GR"/>
        </w:rPr>
        <w:t>1,</w:t>
      </w:r>
      <w:r w:rsidR="0037101E">
        <w:rPr>
          <w:sz w:val="22"/>
          <w:szCs w:val="22"/>
          <w:lang w:val="el-GR"/>
        </w:rPr>
        <w:t>5</w:t>
      </w:r>
      <w:r w:rsidR="00DD6895">
        <w:rPr>
          <w:sz w:val="22"/>
          <w:szCs w:val="22"/>
          <w:lang w:val="el-GR"/>
        </w:rPr>
        <w:t xml:space="preserve"> δισεκ. ευρώ</w:t>
      </w:r>
      <w:r w:rsidR="00CD00BE">
        <w:rPr>
          <w:sz w:val="22"/>
          <w:szCs w:val="22"/>
          <w:lang w:val="el-GR"/>
        </w:rPr>
        <w:t xml:space="preserve">) που συνδέεται με </w:t>
      </w:r>
      <w:r w:rsidR="00DD6895" w:rsidRPr="00855B4D">
        <w:rPr>
          <w:sz w:val="22"/>
          <w:szCs w:val="22"/>
          <w:lang w:val="el-GR"/>
        </w:rPr>
        <w:t>τη διακράτηση</w:t>
      </w:r>
      <w:r w:rsidR="00DD6895">
        <w:rPr>
          <w:sz w:val="22"/>
          <w:szCs w:val="22"/>
          <w:lang w:val="el-GR"/>
        </w:rPr>
        <w:t xml:space="preserve"> τραπεζογραμματίων</w:t>
      </w:r>
      <w:r w:rsidR="000E09D7">
        <w:rPr>
          <w:sz w:val="22"/>
          <w:szCs w:val="22"/>
          <w:lang w:val="el-GR"/>
        </w:rPr>
        <w:t xml:space="preserve">. Η </w:t>
      </w:r>
      <w:r w:rsidR="00DD6895">
        <w:rPr>
          <w:sz w:val="22"/>
          <w:szCs w:val="22"/>
          <w:lang w:val="el-GR"/>
        </w:rPr>
        <w:t xml:space="preserve">καθαρή </w:t>
      </w:r>
      <w:r w:rsidRPr="001635F7">
        <w:rPr>
          <w:sz w:val="22"/>
          <w:szCs w:val="22"/>
          <w:lang w:val="el-GR"/>
        </w:rPr>
        <w:t xml:space="preserve">μείωση των υποχρεώσεων </w:t>
      </w:r>
      <w:r w:rsidRPr="001635F7">
        <w:rPr>
          <w:color w:val="auto"/>
          <w:sz w:val="22"/>
          <w:szCs w:val="22"/>
          <w:lang w:val="el-GR"/>
        </w:rPr>
        <w:t xml:space="preserve">αντανακλά </w:t>
      </w:r>
      <w:r>
        <w:rPr>
          <w:color w:val="auto"/>
          <w:sz w:val="22"/>
          <w:szCs w:val="22"/>
          <w:lang w:val="el-GR"/>
        </w:rPr>
        <w:t>κυρίως τη</w:t>
      </w:r>
      <w:r w:rsidR="000E09D7">
        <w:rPr>
          <w:color w:val="auto"/>
          <w:sz w:val="22"/>
          <w:szCs w:val="22"/>
          <w:lang w:val="el-GR"/>
        </w:rPr>
        <w:t>ν πτώση</w:t>
      </w:r>
      <w:r>
        <w:rPr>
          <w:color w:val="auto"/>
          <w:sz w:val="22"/>
          <w:szCs w:val="22"/>
          <w:lang w:val="el-GR"/>
        </w:rPr>
        <w:t xml:space="preserve"> των δανειακών υποχρεώσεων του δημόσιου και του ιδιωτικού τομέα προς μη κατοίκους </w:t>
      </w:r>
      <w:r>
        <w:rPr>
          <w:color w:val="auto"/>
          <w:sz w:val="22"/>
          <w:szCs w:val="22"/>
          <w:lang w:val="el-GR"/>
        </w:rPr>
        <w:lastRenderedPageBreak/>
        <w:t>(</w:t>
      </w:r>
      <w:r w:rsidR="00124EFC">
        <w:rPr>
          <w:color w:val="auto"/>
          <w:sz w:val="22"/>
          <w:szCs w:val="22"/>
          <w:lang w:val="el-GR"/>
        </w:rPr>
        <w:t xml:space="preserve">κατά </w:t>
      </w:r>
      <w:r>
        <w:rPr>
          <w:color w:val="auto"/>
          <w:sz w:val="22"/>
          <w:szCs w:val="22"/>
          <w:lang w:val="el-GR"/>
        </w:rPr>
        <w:t>2,</w:t>
      </w:r>
      <w:r w:rsidR="0037101E">
        <w:rPr>
          <w:color w:val="auto"/>
          <w:sz w:val="22"/>
          <w:szCs w:val="22"/>
          <w:lang w:val="el-GR"/>
        </w:rPr>
        <w:t>8</w:t>
      </w:r>
      <w:r>
        <w:rPr>
          <w:color w:val="auto"/>
          <w:sz w:val="22"/>
          <w:szCs w:val="22"/>
          <w:lang w:val="el-GR"/>
        </w:rPr>
        <w:t xml:space="preserve"> δισεκ. </w:t>
      </w:r>
      <w:r w:rsidRPr="001635F7">
        <w:rPr>
          <w:color w:val="auto"/>
          <w:sz w:val="22"/>
          <w:szCs w:val="22"/>
          <w:lang w:val="el-GR"/>
        </w:rPr>
        <w:t>ευρώ</w:t>
      </w:r>
      <w:r w:rsidR="00CD00BE">
        <w:rPr>
          <w:color w:val="auto"/>
          <w:sz w:val="22"/>
          <w:szCs w:val="22"/>
          <w:lang w:val="el-GR"/>
        </w:rPr>
        <w:t>)</w:t>
      </w:r>
      <w:r w:rsidR="00946340">
        <w:rPr>
          <w:color w:val="auto"/>
          <w:sz w:val="22"/>
          <w:szCs w:val="22"/>
          <w:lang w:val="el-GR"/>
        </w:rPr>
        <w:t>,</w:t>
      </w:r>
      <w:r w:rsidR="00CD00BE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>η οποία</w:t>
      </w:r>
      <w:r w:rsidR="007A6326">
        <w:rPr>
          <w:color w:val="auto"/>
          <w:sz w:val="22"/>
          <w:szCs w:val="22"/>
          <w:lang w:val="el-GR"/>
        </w:rPr>
        <w:t>,</w:t>
      </w:r>
      <w:r>
        <w:rPr>
          <w:color w:val="auto"/>
          <w:sz w:val="22"/>
          <w:szCs w:val="22"/>
          <w:lang w:val="el-GR"/>
        </w:rPr>
        <w:t xml:space="preserve"> </w:t>
      </w:r>
      <w:r w:rsidR="00CD00BE">
        <w:rPr>
          <w:color w:val="auto"/>
          <w:sz w:val="22"/>
          <w:szCs w:val="22"/>
          <w:lang w:val="el-GR"/>
        </w:rPr>
        <w:t>μαζί με τη στατιστική προσαρμογή (</w:t>
      </w:r>
      <w:r w:rsidR="00564C6D">
        <w:rPr>
          <w:color w:val="auto"/>
          <w:sz w:val="22"/>
          <w:szCs w:val="22"/>
          <w:lang w:val="el-GR"/>
        </w:rPr>
        <w:t xml:space="preserve">μείωση κατά </w:t>
      </w:r>
      <w:r w:rsidR="00DD6895">
        <w:rPr>
          <w:color w:val="auto"/>
          <w:sz w:val="22"/>
          <w:szCs w:val="22"/>
          <w:lang w:val="el-GR"/>
        </w:rPr>
        <w:t>1,</w:t>
      </w:r>
      <w:r w:rsidR="0037101E">
        <w:rPr>
          <w:color w:val="auto"/>
          <w:sz w:val="22"/>
          <w:szCs w:val="22"/>
          <w:lang w:val="el-GR"/>
        </w:rPr>
        <w:t>3</w:t>
      </w:r>
      <w:r w:rsidR="00DD6895">
        <w:rPr>
          <w:color w:val="auto"/>
          <w:sz w:val="22"/>
          <w:szCs w:val="22"/>
          <w:lang w:val="el-GR"/>
        </w:rPr>
        <w:t xml:space="preserve"> δισεκ. </w:t>
      </w:r>
      <w:r w:rsidR="00CD00BE">
        <w:rPr>
          <w:color w:val="auto"/>
          <w:sz w:val="22"/>
          <w:szCs w:val="22"/>
          <w:lang w:val="el-GR"/>
        </w:rPr>
        <w:t>ευρώ)</w:t>
      </w:r>
      <w:r w:rsidR="007A6326">
        <w:rPr>
          <w:color w:val="auto"/>
          <w:sz w:val="22"/>
          <w:szCs w:val="22"/>
          <w:lang w:val="el-GR"/>
        </w:rPr>
        <w:t>,</w:t>
      </w:r>
      <w:r w:rsidR="00CD00BE">
        <w:rPr>
          <w:color w:val="auto"/>
          <w:sz w:val="22"/>
          <w:szCs w:val="22"/>
          <w:lang w:val="el-GR"/>
        </w:rPr>
        <w:t xml:space="preserve"> </w:t>
      </w:r>
      <w:r>
        <w:rPr>
          <w:color w:val="auto"/>
          <w:sz w:val="22"/>
          <w:szCs w:val="22"/>
          <w:lang w:val="el-GR"/>
        </w:rPr>
        <w:t xml:space="preserve">υπεραντιστάθμισε την άνοδο </w:t>
      </w:r>
      <w:r w:rsidRPr="001635F7">
        <w:rPr>
          <w:color w:val="auto"/>
          <w:sz w:val="22"/>
          <w:szCs w:val="22"/>
          <w:lang w:val="el-GR"/>
        </w:rPr>
        <w:t xml:space="preserve">των καταθέσεων και </w:t>
      </w:r>
      <w:r w:rsidRPr="001635F7">
        <w:rPr>
          <w:color w:val="auto"/>
          <w:sz w:val="22"/>
          <w:szCs w:val="22"/>
          <w:lang w:val="en-US"/>
        </w:rPr>
        <w:t>repos</w:t>
      </w:r>
      <w:r w:rsidRPr="001635F7">
        <w:rPr>
          <w:color w:val="auto"/>
          <w:sz w:val="22"/>
          <w:szCs w:val="22"/>
          <w:lang w:val="el-GR"/>
        </w:rPr>
        <w:t xml:space="preserve"> μη κατοίκων στην Ελλάδα (</w:t>
      </w:r>
      <w:r w:rsidR="00124EFC">
        <w:rPr>
          <w:color w:val="auto"/>
          <w:sz w:val="22"/>
          <w:szCs w:val="22"/>
          <w:lang w:val="el-GR"/>
        </w:rPr>
        <w:t xml:space="preserve">κατά </w:t>
      </w:r>
      <w:r w:rsidR="0037101E">
        <w:rPr>
          <w:color w:val="auto"/>
          <w:sz w:val="22"/>
          <w:szCs w:val="22"/>
          <w:lang w:val="el-GR"/>
        </w:rPr>
        <w:t>4,0</w:t>
      </w:r>
      <w:r w:rsidR="00DD6895">
        <w:rPr>
          <w:color w:val="auto"/>
          <w:sz w:val="22"/>
          <w:szCs w:val="22"/>
          <w:lang w:val="el-GR"/>
        </w:rPr>
        <w:t xml:space="preserve"> δισεκ. </w:t>
      </w:r>
      <w:r w:rsidRPr="001635F7">
        <w:rPr>
          <w:color w:val="auto"/>
          <w:sz w:val="22"/>
          <w:szCs w:val="22"/>
          <w:lang w:val="el-GR"/>
        </w:rPr>
        <w:t>ευρώ</w:t>
      </w:r>
      <w:r>
        <w:rPr>
          <w:color w:val="auto"/>
          <w:sz w:val="22"/>
          <w:szCs w:val="22"/>
          <w:lang w:val="el-GR"/>
        </w:rPr>
        <w:t xml:space="preserve">, </w:t>
      </w:r>
      <w:r w:rsidRPr="001635F7">
        <w:rPr>
          <w:color w:val="auto"/>
          <w:sz w:val="22"/>
          <w:szCs w:val="22"/>
          <w:lang w:val="el-GR"/>
        </w:rPr>
        <w:t>συμπεριλαμβ</w:t>
      </w:r>
      <w:r>
        <w:rPr>
          <w:color w:val="auto"/>
          <w:sz w:val="22"/>
          <w:szCs w:val="22"/>
          <w:lang w:val="el-GR"/>
        </w:rPr>
        <w:t>αν</w:t>
      </w:r>
      <w:r w:rsidR="00057CA8">
        <w:rPr>
          <w:color w:val="auto"/>
          <w:sz w:val="22"/>
          <w:szCs w:val="22"/>
          <w:lang w:val="el-GR"/>
        </w:rPr>
        <w:t>ο</w:t>
      </w:r>
      <w:r>
        <w:rPr>
          <w:color w:val="auto"/>
          <w:sz w:val="22"/>
          <w:szCs w:val="22"/>
          <w:lang w:val="el-GR"/>
        </w:rPr>
        <w:t>μ</w:t>
      </w:r>
      <w:r w:rsidR="00057CA8">
        <w:rPr>
          <w:color w:val="auto"/>
          <w:sz w:val="22"/>
          <w:szCs w:val="22"/>
          <w:lang w:val="el-GR"/>
        </w:rPr>
        <w:t>έ</w:t>
      </w:r>
      <w:r>
        <w:rPr>
          <w:color w:val="auto"/>
          <w:sz w:val="22"/>
          <w:szCs w:val="22"/>
          <w:lang w:val="el-GR"/>
        </w:rPr>
        <w:t xml:space="preserve">νου του </w:t>
      </w:r>
      <w:r w:rsidRPr="001635F7">
        <w:rPr>
          <w:color w:val="auto"/>
          <w:sz w:val="22"/>
          <w:szCs w:val="22"/>
          <w:lang w:val="el-GR"/>
        </w:rPr>
        <w:t>λογαριασμ</w:t>
      </w:r>
      <w:r>
        <w:rPr>
          <w:color w:val="auto"/>
          <w:sz w:val="22"/>
          <w:szCs w:val="22"/>
          <w:lang w:val="el-GR"/>
        </w:rPr>
        <w:t>ού</w:t>
      </w:r>
      <w:r w:rsidRPr="001635F7">
        <w:rPr>
          <w:color w:val="auto"/>
          <w:sz w:val="22"/>
          <w:szCs w:val="22"/>
          <w:lang w:val="el-GR"/>
        </w:rPr>
        <w:t xml:space="preserve"> Τ</w:t>
      </w:r>
      <w:r w:rsidRPr="001635F7">
        <w:rPr>
          <w:color w:val="auto"/>
          <w:sz w:val="22"/>
          <w:szCs w:val="22"/>
          <w:lang w:val="en-US"/>
        </w:rPr>
        <w:t>ARGET</w:t>
      </w:r>
      <w:r w:rsidRPr="001635F7">
        <w:rPr>
          <w:color w:val="auto"/>
          <w:sz w:val="22"/>
          <w:szCs w:val="22"/>
          <w:lang w:val="el-GR"/>
        </w:rPr>
        <w:t>)</w:t>
      </w:r>
      <w:r>
        <w:rPr>
          <w:color w:val="auto"/>
          <w:sz w:val="22"/>
          <w:szCs w:val="22"/>
          <w:lang w:val="el-GR"/>
        </w:rPr>
        <w:t>.</w:t>
      </w:r>
    </w:p>
    <w:p w:rsidR="000E09D7" w:rsidRDefault="000E09D7" w:rsidP="006E7C18">
      <w:pPr>
        <w:spacing w:line="360" w:lineRule="auto"/>
        <w:jc w:val="both"/>
        <w:rPr>
          <w:color w:val="auto"/>
          <w:sz w:val="22"/>
          <w:szCs w:val="22"/>
          <w:lang w:val="el-GR"/>
        </w:rPr>
      </w:pPr>
    </w:p>
    <w:p w:rsidR="008441C9" w:rsidRPr="001635F7" w:rsidRDefault="00CC3E5C" w:rsidP="00C6760E">
      <w:pPr>
        <w:tabs>
          <w:tab w:val="left" w:pos="851"/>
        </w:tabs>
        <w:spacing w:line="360" w:lineRule="auto"/>
        <w:jc w:val="both"/>
        <w:rPr>
          <w:color w:val="auto"/>
          <w:sz w:val="22"/>
          <w:szCs w:val="22"/>
          <w:lang w:val="el-GR"/>
        </w:rPr>
      </w:pPr>
      <w:r w:rsidRPr="001635F7">
        <w:rPr>
          <w:color w:val="auto"/>
          <w:sz w:val="22"/>
          <w:szCs w:val="22"/>
          <w:lang w:val="el-GR"/>
        </w:rPr>
        <w:t xml:space="preserve">Στο τέλος </w:t>
      </w:r>
      <w:r w:rsidR="007808F2">
        <w:rPr>
          <w:color w:val="auto"/>
          <w:sz w:val="22"/>
          <w:szCs w:val="22"/>
          <w:lang w:val="el-GR"/>
        </w:rPr>
        <w:t>Απριλίου</w:t>
      </w:r>
      <w:r w:rsidR="00C42D40" w:rsidRPr="001635F7">
        <w:rPr>
          <w:color w:val="auto"/>
          <w:sz w:val="22"/>
          <w:szCs w:val="22"/>
          <w:lang w:val="el-GR"/>
        </w:rPr>
        <w:t xml:space="preserve"> </w:t>
      </w:r>
      <w:r w:rsidRPr="001635F7">
        <w:rPr>
          <w:color w:val="auto"/>
          <w:sz w:val="22"/>
          <w:szCs w:val="22"/>
          <w:lang w:val="el-GR"/>
        </w:rPr>
        <w:t>201</w:t>
      </w:r>
      <w:r w:rsidR="00B10CE2">
        <w:rPr>
          <w:color w:val="auto"/>
          <w:sz w:val="22"/>
          <w:szCs w:val="22"/>
          <w:lang w:val="el-GR"/>
        </w:rPr>
        <w:t>7</w:t>
      </w:r>
      <w:r w:rsidRPr="001635F7">
        <w:rPr>
          <w:color w:val="auto"/>
          <w:sz w:val="22"/>
          <w:szCs w:val="22"/>
          <w:lang w:val="el-GR"/>
        </w:rPr>
        <w:t xml:space="preserve"> τα συναλλαγματικά διαθέσιμα της χώρας διαμορφώθηκαν σε </w:t>
      </w:r>
      <w:r w:rsidR="00151BD1" w:rsidRPr="001635F7">
        <w:rPr>
          <w:color w:val="auto"/>
          <w:sz w:val="22"/>
          <w:szCs w:val="22"/>
          <w:lang w:val="el-GR"/>
        </w:rPr>
        <w:t>6,</w:t>
      </w:r>
      <w:r w:rsidR="00254BE0">
        <w:rPr>
          <w:color w:val="auto"/>
          <w:sz w:val="22"/>
          <w:szCs w:val="22"/>
          <w:lang w:val="el-GR"/>
        </w:rPr>
        <w:t xml:space="preserve">5 </w:t>
      </w:r>
      <w:r w:rsidRPr="001635F7">
        <w:rPr>
          <w:color w:val="auto"/>
          <w:sz w:val="22"/>
          <w:szCs w:val="22"/>
          <w:lang w:val="el-GR"/>
        </w:rPr>
        <w:t xml:space="preserve">δισεκ. ευρώ, έναντι </w:t>
      </w:r>
      <w:r w:rsidR="009A69B6">
        <w:rPr>
          <w:color w:val="auto"/>
          <w:sz w:val="22"/>
          <w:szCs w:val="22"/>
          <w:lang w:val="el-GR"/>
        </w:rPr>
        <w:t>6,</w:t>
      </w:r>
      <w:r w:rsidR="00564C6D">
        <w:rPr>
          <w:color w:val="auto"/>
          <w:sz w:val="22"/>
          <w:szCs w:val="22"/>
          <w:lang w:val="el-GR"/>
        </w:rPr>
        <w:t>8</w:t>
      </w:r>
      <w:r w:rsidRPr="001635F7">
        <w:rPr>
          <w:color w:val="auto"/>
          <w:sz w:val="22"/>
          <w:szCs w:val="22"/>
          <w:lang w:val="el-GR"/>
        </w:rPr>
        <w:t xml:space="preserve"> δισεκ. ευρώ το</w:t>
      </w:r>
      <w:r w:rsidR="00B25B04">
        <w:rPr>
          <w:color w:val="auto"/>
          <w:sz w:val="22"/>
          <w:szCs w:val="22"/>
          <w:lang w:val="el-GR"/>
        </w:rPr>
        <w:t>ν</w:t>
      </w:r>
      <w:r w:rsidR="005971A3">
        <w:rPr>
          <w:color w:val="auto"/>
          <w:sz w:val="22"/>
          <w:szCs w:val="22"/>
          <w:lang w:val="el-GR"/>
        </w:rPr>
        <w:t xml:space="preserve"> </w:t>
      </w:r>
      <w:r w:rsidR="007808F2">
        <w:rPr>
          <w:color w:val="auto"/>
          <w:sz w:val="22"/>
          <w:szCs w:val="22"/>
          <w:lang w:val="el-GR"/>
        </w:rPr>
        <w:t>Απρίλιο</w:t>
      </w:r>
      <w:r w:rsidR="005971A3">
        <w:rPr>
          <w:color w:val="auto"/>
          <w:sz w:val="22"/>
          <w:szCs w:val="22"/>
          <w:lang w:val="el-GR"/>
        </w:rPr>
        <w:t xml:space="preserve"> </w:t>
      </w:r>
      <w:r w:rsidRPr="001635F7">
        <w:rPr>
          <w:color w:val="auto"/>
          <w:sz w:val="22"/>
          <w:szCs w:val="22"/>
          <w:lang w:val="el-GR"/>
        </w:rPr>
        <w:t>του 201</w:t>
      </w:r>
      <w:r w:rsidR="005971A3">
        <w:rPr>
          <w:color w:val="auto"/>
          <w:sz w:val="22"/>
          <w:szCs w:val="22"/>
          <w:lang w:val="el-GR"/>
        </w:rPr>
        <w:t>6</w:t>
      </w:r>
      <w:r w:rsidR="00887A07" w:rsidRPr="001635F7">
        <w:rPr>
          <w:color w:val="auto"/>
          <w:sz w:val="22"/>
          <w:szCs w:val="22"/>
          <w:lang w:val="el-GR"/>
        </w:rPr>
        <w:t>.</w:t>
      </w:r>
    </w:p>
    <w:p w:rsidR="001A6CC6" w:rsidRDefault="001A6CC6" w:rsidP="00101E79">
      <w:pPr>
        <w:tabs>
          <w:tab w:val="left" w:pos="851"/>
        </w:tabs>
        <w:spacing w:line="360" w:lineRule="auto"/>
        <w:jc w:val="both"/>
        <w:rPr>
          <w:sz w:val="22"/>
          <w:szCs w:val="22"/>
          <w:u w:val="single"/>
          <w:lang w:val="el-GR"/>
        </w:rPr>
      </w:pPr>
    </w:p>
    <w:p w:rsidR="008441C9" w:rsidRPr="001635F7" w:rsidRDefault="008441C9" w:rsidP="00101E79">
      <w:pPr>
        <w:tabs>
          <w:tab w:val="left" w:pos="851"/>
        </w:tabs>
        <w:spacing w:line="360" w:lineRule="auto"/>
        <w:jc w:val="both"/>
        <w:rPr>
          <w:color w:val="auto"/>
          <w:sz w:val="22"/>
          <w:szCs w:val="22"/>
          <w:lang w:val="el-GR"/>
        </w:rPr>
      </w:pPr>
      <w:r w:rsidRPr="001635F7">
        <w:rPr>
          <w:sz w:val="22"/>
          <w:szCs w:val="22"/>
          <w:u w:val="single"/>
          <w:lang w:val="el-GR"/>
        </w:rPr>
        <w:t>Σημείωση</w:t>
      </w:r>
      <w:r w:rsidRPr="001635F7">
        <w:rPr>
          <w:sz w:val="22"/>
          <w:szCs w:val="22"/>
          <w:lang w:val="el-GR"/>
        </w:rPr>
        <w:t xml:space="preserve">: Τα στατιστικά στοιχεία για το Ισοζύγιο Πληρωμών του μηνός </w:t>
      </w:r>
      <w:r w:rsidR="00B827F6">
        <w:rPr>
          <w:sz w:val="22"/>
          <w:szCs w:val="22"/>
          <w:lang w:val="el-GR"/>
        </w:rPr>
        <w:t>Μαΐου</w:t>
      </w:r>
      <w:r w:rsidR="00C42D40" w:rsidRPr="001635F7">
        <w:rPr>
          <w:sz w:val="22"/>
          <w:szCs w:val="22"/>
          <w:lang w:val="el-GR"/>
        </w:rPr>
        <w:t xml:space="preserve"> </w:t>
      </w:r>
      <w:r w:rsidRPr="001635F7">
        <w:rPr>
          <w:sz w:val="22"/>
          <w:szCs w:val="22"/>
          <w:lang w:val="el-GR"/>
        </w:rPr>
        <w:t>201</w:t>
      </w:r>
      <w:r w:rsidR="006A5A8C" w:rsidRPr="001635F7">
        <w:rPr>
          <w:sz w:val="22"/>
          <w:szCs w:val="22"/>
          <w:lang w:val="el-GR"/>
        </w:rPr>
        <w:t>7</w:t>
      </w:r>
      <w:r w:rsidRPr="001635F7">
        <w:rPr>
          <w:sz w:val="22"/>
          <w:szCs w:val="22"/>
          <w:lang w:val="el-GR"/>
        </w:rPr>
        <w:t xml:space="preserve"> θα ανακοινωθούν στις </w:t>
      </w:r>
      <w:r w:rsidR="00C163E5">
        <w:rPr>
          <w:sz w:val="22"/>
          <w:szCs w:val="22"/>
          <w:lang w:val="el-GR"/>
        </w:rPr>
        <w:t>2</w:t>
      </w:r>
      <w:r w:rsidR="002779F7">
        <w:rPr>
          <w:sz w:val="22"/>
          <w:szCs w:val="22"/>
          <w:lang w:val="el-GR"/>
        </w:rPr>
        <w:t>1</w:t>
      </w:r>
      <w:r w:rsidR="00C163E5">
        <w:rPr>
          <w:sz w:val="22"/>
          <w:szCs w:val="22"/>
          <w:lang w:val="el-GR"/>
        </w:rPr>
        <w:t xml:space="preserve"> </w:t>
      </w:r>
      <w:r w:rsidR="00D30F3C">
        <w:rPr>
          <w:sz w:val="22"/>
          <w:szCs w:val="22"/>
          <w:lang w:val="el-GR"/>
        </w:rPr>
        <w:t>Ιου</w:t>
      </w:r>
      <w:r w:rsidR="002779F7">
        <w:rPr>
          <w:sz w:val="22"/>
          <w:szCs w:val="22"/>
          <w:lang w:val="el-GR"/>
        </w:rPr>
        <w:t>λ</w:t>
      </w:r>
      <w:r w:rsidR="00D30F3C">
        <w:rPr>
          <w:sz w:val="22"/>
          <w:szCs w:val="22"/>
          <w:lang w:val="el-GR"/>
        </w:rPr>
        <w:t>ίου</w:t>
      </w:r>
      <w:r w:rsidR="00C41BF1" w:rsidRPr="001635F7">
        <w:rPr>
          <w:sz w:val="22"/>
          <w:szCs w:val="22"/>
          <w:lang w:val="el-GR"/>
        </w:rPr>
        <w:t xml:space="preserve"> </w:t>
      </w:r>
      <w:r w:rsidR="00C42D40" w:rsidRPr="001635F7">
        <w:rPr>
          <w:sz w:val="22"/>
          <w:szCs w:val="22"/>
          <w:lang w:val="el-GR"/>
        </w:rPr>
        <w:t>2017</w:t>
      </w:r>
      <w:r w:rsidRPr="001635F7">
        <w:rPr>
          <w:sz w:val="22"/>
          <w:szCs w:val="22"/>
          <w:lang w:val="el-GR"/>
        </w:rPr>
        <w:t>.</w:t>
      </w:r>
    </w:p>
    <w:sectPr w:rsidR="008441C9" w:rsidRPr="001635F7">
      <w:footerReference w:type="default" r:id="rId9"/>
      <w:footerReference w:type="first" r:id="rId10"/>
      <w:pgSz w:w="11906" w:h="16838"/>
      <w:pgMar w:top="1134" w:right="1418" w:bottom="1418" w:left="1418" w:header="720" w:footer="720" w:gutter="0"/>
      <w:cols w:space="34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CD" w:rsidRDefault="00BE22CD">
      <w:r>
        <w:separator/>
      </w:r>
    </w:p>
  </w:endnote>
  <w:endnote w:type="continuationSeparator" w:id="0">
    <w:p w:rsidR="00BE22CD" w:rsidRDefault="00BE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9" w:rsidRDefault="008441C9">
    <w:pPr>
      <w:pStyle w:val="a4"/>
      <w:framePr w:wrap="auto" w:vAnchor="text" w:hAnchor="page" w:x="10308" w:y="1"/>
    </w:pPr>
    <w:r>
      <w:fldChar w:fldCharType="begin"/>
    </w:r>
    <w:r>
      <w:instrText xml:space="preserve"> PAGE \* Arabic </w:instrText>
    </w:r>
    <w:r>
      <w:fldChar w:fldCharType="separate"/>
    </w:r>
    <w:r w:rsidR="00232791">
      <w:rPr>
        <w:noProof/>
      </w:rPr>
      <w:t>2</w:t>
    </w:r>
    <w:r>
      <w:fldChar w:fldCharType="end"/>
    </w:r>
  </w:p>
  <w:p w:rsidR="008441C9" w:rsidRDefault="008441C9">
    <w:pPr>
      <w:spacing w:line="360" w:lineRule="auto"/>
      <w:ind w:left="-567" w:right="360"/>
      <w:rPr>
        <w:sz w:val="20"/>
      </w:rPr>
    </w:pPr>
  </w:p>
  <w:p w:rsidR="008441C9" w:rsidRDefault="008441C9">
    <w:pPr>
      <w:pStyle w:val="a4"/>
      <w:pBdr>
        <w:top w:val="single" w:sz="4" w:space="1" w:color="000000"/>
      </w:pBdr>
      <w:tabs>
        <w:tab w:val="clear" w:pos="8306"/>
        <w:tab w:val="right" w:pos="7512"/>
      </w:tabs>
      <w:ind w:left="709" w:right="1557"/>
      <w:jc w:val="center"/>
      <w:rPr>
        <w:rFonts w:ascii="Arial" w:hAnsi="Arial" w:cs="Arial"/>
        <w:sz w:val="14"/>
        <w:lang w:val="el-GR"/>
      </w:rPr>
    </w:pPr>
    <w:r>
      <w:rPr>
        <w:rFonts w:ascii="Arial" w:hAnsi="Arial" w:cs="Arial"/>
        <w:sz w:val="14"/>
        <w:lang w:val="el-GR"/>
      </w:rPr>
      <w:t>Ε. Βενιζέλου 21, 102 50 Αθήνα</w:t>
    </w:r>
  </w:p>
  <w:tbl>
    <w:tblPr>
      <w:tblW w:w="6840" w:type="dxa"/>
      <w:tblInd w:w="828" w:type="dxa"/>
      <w:tblLook w:val="0000" w:firstRow="0" w:lastRow="0" w:firstColumn="0" w:lastColumn="0" w:noHBand="0" w:noVBand="0"/>
    </w:tblPr>
    <w:tblGrid>
      <w:gridCol w:w="3675"/>
      <w:gridCol w:w="3165"/>
    </w:tblGrid>
    <w:tr w:rsidR="008441C9">
      <w:tc>
        <w:tcPr>
          <w:tcW w:w="3675" w:type="dxa"/>
        </w:tcPr>
        <w:p w:rsidR="008441C9" w:rsidRDefault="008441C9">
          <w:pPr>
            <w:pStyle w:val="a4"/>
            <w:tabs>
              <w:tab w:val="left" w:pos="5220"/>
            </w:tabs>
            <w:spacing w:before="60" w:after="60"/>
            <w:jc w:val="right"/>
            <w:rPr>
              <w:rFonts w:ascii="Arial" w:hAnsi="Arial" w:cs="Arial"/>
              <w:sz w:val="14"/>
              <w:lang w:val="el-GR" w:eastAsia="x-none"/>
            </w:rPr>
          </w:pPr>
          <w:r>
            <w:rPr>
              <w:rFonts w:ascii="Arial" w:hAnsi="Arial" w:cs="Arial"/>
              <w:sz w:val="14"/>
              <w:lang w:val="el-GR" w:eastAsia="x-none"/>
            </w:rPr>
            <w:t>Τηλ. 210 320-3446-8</w:t>
          </w:r>
        </w:p>
      </w:tc>
      <w:tc>
        <w:tcPr>
          <w:tcW w:w="3165" w:type="dxa"/>
        </w:tcPr>
        <w:p w:rsidR="008441C9" w:rsidRDefault="008441C9">
          <w:pPr>
            <w:pStyle w:val="a4"/>
            <w:tabs>
              <w:tab w:val="left" w:pos="1080"/>
              <w:tab w:val="left" w:pos="5220"/>
            </w:tabs>
            <w:spacing w:before="60" w:after="60"/>
            <w:jc w:val="both"/>
            <w:rPr>
              <w:rFonts w:ascii="Arial" w:hAnsi="Arial" w:cs="Arial"/>
              <w:sz w:val="14"/>
              <w:lang w:val="en-US" w:eastAsia="x-none"/>
            </w:rPr>
          </w:pPr>
          <w:r>
            <w:rPr>
              <w:rFonts w:ascii="Arial" w:hAnsi="Arial" w:cs="Arial"/>
              <w:sz w:val="14"/>
              <w:lang w:val="en-US" w:eastAsia="x-none"/>
            </w:rPr>
            <w:t>Fax. 210 320-3922</w:t>
          </w:r>
        </w:p>
      </w:tc>
    </w:tr>
    <w:tr w:rsidR="008441C9" w:rsidRPr="00797AF5">
      <w:tc>
        <w:tcPr>
          <w:tcW w:w="3675" w:type="dxa"/>
        </w:tcPr>
        <w:p w:rsidR="008441C9" w:rsidRDefault="008441C9">
          <w:pPr>
            <w:pStyle w:val="a4"/>
            <w:tabs>
              <w:tab w:val="left" w:pos="1080"/>
              <w:tab w:val="left" w:pos="5220"/>
            </w:tabs>
            <w:spacing w:after="60"/>
            <w:jc w:val="right"/>
            <w:rPr>
              <w:rFonts w:ascii="Arial" w:hAnsi="Arial" w:cs="Arial"/>
              <w:sz w:val="14"/>
              <w:lang w:val="de-DE" w:eastAsia="x-none"/>
            </w:rPr>
          </w:pPr>
          <w:r>
            <w:rPr>
              <w:rFonts w:ascii="Arial" w:hAnsi="Arial" w:cs="Arial"/>
              <w:sz w:val="14"/>
              <w:lang w:val="de-DE" w:eastAsia="x-none"/>
            </w:rPr>
            <w:t>e-mail: press@bankofgreece.gr</w:t>
          </w:r>
        </w:p>
      </w:tc>
      <w:tc>
        <w:tcPr>
          <w:tcW w:w="3165" w:type="dxa"/>
        </w:tcPr>
        <w:p w:rsidR="008441C9" w:rsidRDefault="008441C9">
          <w:pPr>
            <w:pStyle w:val="a4"/>
            <w:tabs>
              <w:tab w:val="left" w:pos="1080"/>
              <w:tab w:val="left" w:pos="5220"/>
            </w:tabs>
            <w:spacing w:after="60"/>
            <w:rPr>
              <w:rFonts w:ascii="Arial" w:hAnsi="Arial" w:cs="Arial"/>
              <w:sz w:val="14"/>
              <w:lang w:val="de-DE" w:eastAsia="x-none"/>
            </w:rPr>
          </w:pPr>
          <w:r>
            <w:rPr>
              <w:rFonts w:ascii="Arial" w:hAnsi="Arial" w:cs="Arial"/>
              <w:sz w:val="14"/>
              <w:lang w:val="de-DE" w:eastAsia="x-none"/>
            </w:rPr>
            <w:t>S.W.I.F.T.: BNGRGRAA</w:t>
          </w:r>
        </w:p>
      </w:tc>
    </w:tr>
  </w:tbl>
  <w:p w:rsidR="008441C9" w:rsidRDefault="008441C9">
    <w:pPr>
      <w:pStyle w:val="a4"/>
      <w:rPr>
        <w:sz w:val="20"/>
        <w:lang w:val="de-DE"/>
      </w:rPr>
    </w:pPr>
  </w:p>
  <w:p w:rsidR="008441C9" w:rsidRDefault="008441C9">
    <w:pPr>
      <w:spacing w:line="360" w:lineRule="auto"/>
      <w:ind w:left="-567" w:right="-760"/>
      <w:rPr>
        <w:sz w:val="20"/>
        <w:lang w:val="de-DE"/>
      </w:rPr>
    </w:pPr>
  </w:p>
  <w:p w:rsidR="008441C9" w:rsidRDefault="008441C9">
    <w:pPr>
      <w:pStyle w:val="a4"/>
      <w:ind w:right="360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1C9" w:rsidRDefault="008441C9">
    <w:pPr>
      <w:pStyle w:val="a4"/>
      <w:pBdr>
        <w:top w:val="single" w:sz="4" w:space="1" w:color="000000"/>
      </w:pBdr>
      <w:tabs>
        <w:tab w:val="clear" w:pos="8306"/>
        <w:tab w:val="right" w:pos="7654"/>
      </w:tabs>
      <w:ind w:left="709" w:right="1415"/>
      <w:jc w:val="center"/>
      <w:rPr>
        <w:rFonts w:ascii="Arial" w:hAnsi="Arial" w:cs="Arial"/>
        <w:sz w:val="14"/>
        <w:lang w:val="el-GR"/>
      </w:rPr>
    </w:pPr>
    <w:r>
      <w:rPr>
        <w:rFonts w:ascii="Arial" w:hAnsi="Arial" w:cs="Arial"/>
        <w:sz w:val="14"/>
        <w:lang w:val="el-GR"/>
      </w:rPr>
      <w:t>Ε. Βενιζέλου 21, 102 50 Αθήνα</w:t>
    </w:r>
  </w:p>
  <w:tbl>
    <w:tblPr>
      <w:tblW w:w="6935" w:type="dxa"/>
      <w:tblInd w:w="828" w:type="dxa"/>
      <w:tblLook w:val="0000" w:firstRow="0" w:lastRow="0" w:firstColumn="0" w:lastColumn="0" w:noHBand="0" w:noVBand="0"/>
    </w:tblPr>
    <w:tblGrid>
      <w:gridCol w:w="3533"/>
      <w:gridCol w:w="3402"/>
    </w:tblGrid>
    <w:tr w:rsidR="008441C9">
      <w:tc>
        <w:tcPr>
          <w:tcW w:w="3533" w:type="dxa"/>
        </w:tcPr>
        <w:p w:rsidR="008441C9" w:rsidRDefault="008441C9">
          <w:pPr>
            <w:pStyle w:val="a4"/>
            <w:tabs>
              <w:tab w:val="left" w:pos="5220"/>
            </w:tabs>
            <w:spacing w:before="60" w:after="60"/>
            <w:jc w:val="right"/>
            <w:rPr>
              <w:rFonts w:ascii="Arial" w:hAnsi="Arial" w:cs="Arial"/>
              <w:sz w:val="14"/>
              <w:lang w:val="el-GR" w:eastAsia="x-none"/>
            </w:rPr>
          </w:pPr>
          <w:r>
            <w:rPr>
              <w:rFonts w:ascii="Arial" w:hAnsi="Arial" w:cs="Arial"/>
              <w:sz w:val="14"/>
              <w:lang w:val="el-GR" w:eastAsia="x-none"/>
            </w:rPr>
            <w:t>Τηλ. 210 320-3446-8</w:t>
          </w:r>
        </w:p>
      </w:tc>
      <w:tc>
        <w:tcPr>
          <w:tcW w:w="3402" w:type="dxa"/>
        </w:tcPr>
        <w:p w:rsidR="008441C9" w:rsidRDefault="008441C9">
          <w:pPr>
            <w:pStyle w:val="a4"/>
            <w:tabs>
              <w:tab w:val="left" w:pos="1080"/>
              <w:tab w:val="left" w:pos="5220"/>
            </w:tabs>
            <w:spacing w:before="60" w:after="60"/>
            <w:ind w:left="-33"/>
            <w:jc w:val="both"/>
            <w:rPr>
              <w:rFonts w:ascii="Arial" w:hAnsi="Arial" w:cs="Arial"/>
              <w:sz w:val="14"/>
              <w:lang w:val="en-US" w:eastAsia="x-none"/>
            </w:rPr>
          </w:pPr>
          <w:r>
            <w:rPr>
              <w:rFonts w:ascii="Arial" w:hAnsi="Arial" w:cs="Arial"/>
              <w:sz w:val="14"/>
              <w:lang w:val="en-US" w:eastAsia="x-none"/>
            </w:rPr>
            <w:t>Fax. 210 320-3922</w:t>
          </w:r>
        </w:p>
      </w:tc>
    </w:tr>
    <w:tr w:rsidR="008441C9" w:rsidRPr="00797AF5">
      <w:tc>
        <w:tcPr>
          <w:tcW w:w="3533" w:type="dxa"/>
        </w:tcPr>
        <w:p w:rsidR="008441C9" w:rsidRDefault="008441C9">
          <w:pPr>
            <w:pStyle w:val="a4"/>
            <w:tabs>
              <w:tab w:val="left" w:pos="1080"/>
              <w:tab w:val="left" w:pos="5220"/>
            </w:tabs>
            <w:spacing w:after="60"/>
            <w:jc w:val="right"/>
            <w:rPr>
              <w:rFonts w:ascii="Arial" w:hAnsi="Arial" w:cs="Arial"/>
              <w:sz w:val="14"/>
              <w:lang w:val="de-DE" w:eastAsia="x-none"/>
            </w:rPr>
          </w:pPr>
          <w:r>
            <w:rPr>
              <w:rFonts w:ascii="Arial" w:hAnsi="Arial" w:cs="Arial"/>
              <w:sz w:val="14"/>
              <w:lang w:val="de-DE" w:eastAsia="x-none"/>
            </w:rPr>
            <w:t>e-mail: press@bankofgreece.gr</w:t>
          </w:r>
        </w:p>
      </w:tc>
      <w:tc>
        <w:tcPr>
          <w:tcW w:w="3402" w:type="dxa"/>
        </w:tcPr>
        <w:p w:rsidR="008441C9" w:rsidRDefault="008441C9">
          <w:pPr>
            <w:pStyle w:val="a4"/>
            <w:tabs>
              <w:tab w:val="left" w:pos="1080"/>
              <w:tab w:val="left" w:pos="5220"/>
            </w:tabs>
            <w:spacing w:after="60"/>
            <w:rPr>
              <w:rFonts w:ascii="Arial" w:hAnsi="Arial" w:cs="Arial"/>
              <w:sz w:val="14"/>
              <w:lang w:val="de-DE" w:eastAsia="x-none"/>
            </w:rPr>
          </w:pPr>
          <w:r>
            <w:rPr>
              <w:rFonts w:ascii="Arial" w:hAnsi="Arial" w:cs="Arial"/>
              <w:sz w:val="14"/>
              <w:lang w:val="de-DE" w:eastAsia="x-none"/>
            </w:rPr>
            <w:t>S.W.I.F.T.: BNGRGRAA</w:t>
          </w:r>
        </w:p>
      </w:tc>
    </w:tr>
  </w:tbl>
  <w:p w:rsidR="008441C9" w:rsidRDefault="008441C9">
    <w:pPr>
      <w:pStyle w:val="a4"/>
      <w:rPr>
        <w:sz w:val="20"/>
        <w:lang w:val="de-DE"/>
      </w:rPr>
    </w:pPr>
  </w:p>
  <w:p w:rsidR="008441C9" w:rsidRDefault="008441C9">
    <w:pPr>
      <w:pStyle w:val="a4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CD" w:rsidRDefault="00BE22CD">
      <w:r>
        <w:separator/>
      </w:r>
    </w:p>
  </w:footnote>
  <w:footnote w:type="continuationSeparator" w:id="0">
    <w:p w:rsidR="00BE22CD" w:rsidRDefault="00BE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C"/>
    <w:rsid w:val="00004B34"/>
    <w:rsid w:val="0000669F"/>
    <w:rsid w:val="00006F7B"/>
    <w:rsid w:val="00012289"/>
    <w:rsid w:val="00015270"/>
    <w:rsid w:val="000155AB"/>
    <w:rsid w:val="00024D74"/>
    <w:rsid w:val="00031CE7"/>
    <w:rsid w:val="00036DBD"/>
    <w:rsid w:val="000449EE"/>
    <w:rsid w:val="00044C1D"/>
    <w:rsid w:val="00044EE1"/>
    <w:rsid w:val="00045EC7"/>
    <w:rsid w:val="000526A0"/>
    <w:rsid w:val="00055AFE"/>
    <w:rsid w:val="00057CA8"/>
    <w:rsid w:val="00061109"/>
    <w:rsid w:val="000626CE"/>
    <w:rsid w:val="000639E0"/>
    <w:rsid w:val="00064B63"/>
    <w:rsid w:val="000677BA"/>
    <w:rsid w:val="00070A1D"/>
    <w:rsid w:val="00077D42"/>
    <w:rsid w:val="00081953"/>
    <w:rsid w:val="0009355F"/>
    <w:rsid w:val="000943F2"/>
    <w:rsid w:val="0009606F"/>
    <w:rsid w:val="000A516F"/>
    <w:rsid w:val="000A5242"/>
    <w:rsid w:val="000A663C"/>
    <w:rsid w:val="000A72C7"/>
    <w:rsid w:val="000B18BA"/>
    <w:rsid w:val="000B195A"/>
    <w:rsid w:val="000B74F0"/>
    <w:rsid w:val="000C02AF"/>
    <w:rsid w:val="000C55E4"/>
    <w:rsid w:val="000E0791"/>
    <w:rsid w:val="000E07D4"/>
    <w:rsid w:val="000E09D7"/>
    <w:rsid w:val="000E3E1D"/>
    <w:rsid w:val="000E67BF"/>
    <w:rsid w:val="000E67E0"/>
    <w:rsid w:val="000E69C8"/>
    <w:rsid w:val="000F31CF"/>
    <w:rsid w:val="000F4344"/>
    <w:rsid w:val="000F5BB1"/>
    <w:rsid w:val="000F6D5B"/>
    <w:rsid w:val="000F7E46"/>
    <w:rsid w:val="00100117"/>
    <w:rsid w:val="00100C0C"/>
    <w:rsid w:val="00101A3E"/>
    <w:rsid w:val="00101D7F"/>
    <w:rsid w:val="00101E79"/>
    <w:rsid w:val="00103418"/>
    <w:rsid w:val="00104A82"/>
    <w:rsid w:val="00105DFD"/>
    <w:rsid w:val="001121D8"/>
    <w:rsid w:val="0011486D"/>
    <w:rsid w:val="00117746"/>
    <w:rsid w:val="00124E6F"/>
    <w:rsid w:val="00124EFC"/>
    <w:rsid w:val="0013179E"/>
    <w:rsid w:val="0014175E"/>
    <w:rsid w:val="00145017"/>
    <w:rsid w:val="00151BD1"/>
    <w:rsid w:val="0015217A"/>
    <w:rsid w:val="00152A29"/>
    <w:rsid w:val="00152DF9"/>
    <w:rsid w:val="00160B5B"/>
    <w:rsid w:val="0016295F"/>
    <w:rsid w:val="001635F7"/>
    <w:rsid w:val="00167176"/>
    <w:rsid w:val="00172631"/>
    <w:rsid w:val="001762E2"/>
    <w:rsid w:val="00181CB0"/>
    <w:rsid w:val="00186080"/>
    <w:rsid w:val="001874DB"/>
    <w:rsid w:val="00187EBA"/>
    <w:rsid w:val="00187FCF"/>
    <w:rsid w:val="00194A7B"/>
    <w:rsid w:val="00194B14"/>
    <w:rsid w:val="001A1CBB"/>
    <w:rsid w:val="001A1ECC"/>
    <w:rsid w:val="001A2A44"/>
    <w:rsid w:val="001A357E"/>
    <w:rsid w:val="001A3EFE"/>
    <w:rsid w:val="001A45B3"/>
    <w:rsid w:val="001A6B8D"/>
    <w:rsid w:val="001A6CC6"/>
    <w:rsid w:val="001A6D5D"/>
    <w:rsid w:val="001B2536"/>
    <w:rsid w:val="001B2C21"/>
    <w:rsid w:val="001B4F23"/>
    <w:rsid w:val="001C2C20"/>
    <w:rsid w:val="001D0034"/>
    <w:rsid w:val="001D0D9D"/>
    <w:rsid w:val="001D5530"/>
    <w:rsid w:val="001E0512"/>
    <w:rsid w:val="001E1CC5"/>
    <w:rsid w:val="001E4E99"/>
    <w:rsid w:val="001E578E"/>
    <w:rsid w:val="001F3880"/>
    <w:rsid w:val="001F3CBC"/>
    <w:rsid w:val="001F6FEC"/>
    <w:rsid w:val="00206CA1"/>
    <w:rsid w:val="00216D76"/>
    <w:rsid w:val="00216FDD"/>
    <w:rsid w:val="002177C4"/>
    <w:rsid w:val="00221FDE"/>
    <w:rsid w:val="0022364B"/>
    <w:rsid w:val="00224D10"/>
    <w:rsid w:val="00232791"/>
    <w:rsid w:val="00232839"/>
    <w:rsid w:val="002332AB"/>
    <w:rsid w:val="00234011"/>
    <w:rsid w:val="00236594"/>
    <w:rsid w:val="00242148"/>
    <w:rsid w:val="0024328A"/>
    <w:rsid w:val="00247A5B"/>
    <w:rsid w:val="00254BE0"/>
    <w:rsid w:val="00256831"/>
    <w:rsid w:val="00265736"/>
    <w:rsid w:val="00271F7B"/>
    <w:rsid w:val="00272084"/>
    <w:rsid w:val="0027527B"/>
    <w:rsid w:val="002769FA"/>
    <w:rsid w:val="002779F7"/>
    <w:rsid w:val="00281C83"/>
    <w:rsid w:val="00283781"/>
    <w:rsid w:val="0028399C"/>
    <w:rsid w:val="00290A89"/>
    <w:rsid w:val="002912B0"/>
    <w:rsid w:val="00294B12"/>
    <w:rsid w:val="002971CA"/>
    <w:rsid w:val="002A0656"/>
    <w:rsid w:val="002A4C3C"/>
    <w:rsid w:val="002A707F"/>
    <w:rsid w:val="002B19F0"/>
    <w:rsid w:val="002B70EC"/>
    <w:rsid w:val="002B7D77"/>
    <w:rsid w:val="002C1047"/>
    <w:rsid w:val="002C5419"/>
    <w:rsid w:val="002C6902"/>
    <w:rsid w:val="002C73E5"/>
    <w:rsid w:val="002D0661"/>
    <w:rsid w:val="002D57C8"/>
    <w:rsid w:val="002E0255"/>
    <w:rsid w:val="002E0937"/>
    <w:rsid w:val="002E1617"/>
    <w:rsid w:val="002E1FA4"/>
    <w:rsid w:val="002E43D0"/>
    <w:rsid w:val="002E5301"/>
    <w:rsid w:val="002E5CF5"/>
    <w:rsid w:val="002E6670"/>
    <w:rsid w:val="002E6BA7"/>
    <w:rsid w:val="002E7DD1"/>
    <w:rsid w:val="002F0014"/>
    <w:rsid w:val="002F1392"/>
    <w:rsid w:val="002F5A35"/>
    <w:rsid w:val="00300DD7"/>
    <w:rsid w:val="00301C59"/>
    <w:rsid w:val="00306247"/>
    <w:rsid w:val="003073ED"/>
    <w:rsid w:val="00311EDF"/>
    <w:rsid w:val="003228AF"/>
    <w:rsid w:val="00323150"/>
    <w:rsid w:val="00323F48"/>
    <w:rsid w:val="0033182C"/>
    <w:rsid w:val="00332FEF"/>
    <w:rsid w:val="00333906"/>
    <w:rsid w:val="0033588D"/>
    <w:rsid w:val="00343B33"/>
    <w:rsid w:val="00344246"/>
    <w:rsid w:val="003461C8"/>
    <w:rsid w:val="00346D28"/>
    <w:rsid w:val="00350321"/>
    <w:rsid w:val="00353464"/>
    <w:rsid w:val="00363822"/>
    <w:rsid w:val="003644D1"/>
    <w:rsid w:val="0037101E"/>
    <w:rsid w:val="00380698"/>
    <w:rsid w:val="00383275"/>
    <w:rsid w:val="00385D81"/>
    <w:rsid w:val="00392494"/>
    <w:rsid w:val="003954F2"/>
    <w:rsid w:val="003A09CD"/>
    <w:rsid w:val="003B04A9"/>
    <w:rsid w:val="003B4906"/>
    <w:rsid w:val="003C3CA5"/>
    <w:rsid w:val="003C45A8"/>
    <w:rsid w:val="003C7416"/>
    <w:rsid w:val="003C7AE7"/>
    <w:rsid w:val="003D2C15"/>
    <w:rsid w:val="003D4924"/>
    <w:rsid w:val="003D4DDA"/>
    <w:rsid w:val="003D638D"/>
    <w:rsid w:val="003D723B"/>
    <w:rsid w:val="003D7DEC"/>
    <w:rsid w:val="003E3063"/>
    <w:rsid w:val="003E32B4"/>
    <w:rsid w:val="003E3921"/>
    <w:rsid w:val="003F0B92"/>
    <w:rsid w:val="003F1AC3"/>
    <w:rsid w:val="003F6875"/>
    <w:rsid w:val="0040068D"/>
    <w:rsid w:val="00400AB9"/>
    <w:rsid w:val="00401100"/>
    <w:rsid w:val="00404321"/>
    <w:rsid w:val="00410E83"/>
    <w:rsid w:val="00412136"/>
    <w:rsid w:val="004128C6"/>
    <w:rsid w:val="00413D6B"/>
    <w:rsid w:val="00416046"/>
    <w:rsid w:val="004178F5"/>
    <w:rsid w:val="00420C5F"/>
    <w:rsid w:val="00422B78"/>
    <w:rsid w:val="00422E12"/>
    <w:rsid w:val="0042640D"/>
    <w:rsid w:val="004276E6"/>
    <w:rsid w:val="0043222D"/>
    <w:rsid w:val="00433A10"/>
    <w:rsid w:val="00434D44"/>
    <w:rsid w:val="004403EF"/>
    <w:rsid w:val="00440431"/>
    <w:rsid w:val="00446B1D"/>
    <w:rsid w:val="00452247"/>
    <w:rsid w:val="00453D94"/>
    <w:rsid w:val="004548C1"/>
    <w:rsid w:val="0045797C"/>
    <w:rsid w:val="00457B18"/>
    <w:rsid w:val="004624C4"/>
    <w:rsid w:val="00470991"/>
    <w:rsid w:val="00471227"/>
    <w:rsid w:val="0047259C"/>
    <w:rsid w:val="00475A24"/>
    <w:rsid w:val="00483298"/>
    <w:rsid w:val="004847A9"/>
    <w:rsid w:val="004926BD"/>
    <w:rsid w:val="00492AEF"/>
    <w:rsid w:val="00495CD7"/>
    <w:rsid w:val="00497327"/>
    <w:rsid w:val="004A3603"/>
    <w:rsid w:val="004A3B50"/>
    <w:rsid w:val="004A6A30"/>
    <w:rsid w:val="004B564E"/>
    <w:rsid w:val="004B5786"/>
    <w:rsid w:val="004C2B60"/>
    <w:rsid w:val="004C3F1D"/>
    <w:rsid w:val="004C4450"/>
    <w:rsid w:val="004D01ED"/>
    <w:rsid w:val="004D2F86"/>
    <w:rsid w:val="004D592C"/>
    <w:rsid w:val="004D7817"/>
    <w:rsid w:val="004E103D"/>
    <w:rsid w:val="004E1BA8"/>
    <w:rsid w:val="004E49B5"/>
    <w:rsid w:val="004E56FF"/>
    <w:rsid w:val="004F207D"/>
    <w:rsid w:val="004F7226"/>
    <w:rsid w:val="00500DE1"/>
    <w:rsid w:val="005024F1"/>
    <w:rsid w:val="00505736"/>
    <w:rsid w:val="005114F8"/>
    <w:rsid w:val="00511EA6"/>
    <w:rsid w:val="00514799"/>
    <w:rsid w:val="0052023F"/>
    <w:rsid w:val="00524089"/>
    <w:rsid w:val="00525B3D"/>
    <w:rsid w:val="00531743"/>
    <w:rsid w:val="005373F3"/>
    <w:rsid w:val="00540327"/>
    <w:rsid w:val="005423DD"/>
    <w:rsid w:val="005525F8"/>
    <w:rsid w:val="00554415"/>
    <w:rsid w:val="00557EA7"/>
    <w:rsid w:val="00560F44"/>
    <w:rsid w:val="00564C6D"/>
    <w:rsid w:val="0056555B"/>
    <w:rsid w:val="00572099"/>
    <w:rsid w:val="0057377A"/>
    <w:rsid w:val="005764CB"/>
    <w:rsid w:val="00576B62"/>
    <w:rsid w:val="00580585"/>
    <w:rsid w:val="00583461"/>
    <w:rsid w:val="00584C96"/>
    <w:rsid w:val="0059031D"/>
    <w:rsid w:val="005914AF"/>
    <w:rsid w:val="005944AC"/>
    <w:rsid w:val="005954F6"/>
    <w:rsid w:val="005971A3"/>
    <w:rsid w:val="005A0CD2"/>
    <w:rsid w:val="005A388D"/>
    <w:rsid w:val="005A74B7"/>
    <w:rsid w:val="005C0202"/>
    <w:rsid w:val="005C3618"/>
    <w:rsid w:val="005C5206"/>
    <w:rsid w:val="005C6552"/>
    <w:rsid w:val="005D01D1"/>
    <w:rsid w:val="005D0D5E"/>
    <w:rsid w:val="005D288D"/>
    <w:rsid w:val="005D3CD6"/>
    <w:rsid w:val="005D4300"/>
    <w:rsid w:val="005E0ED7"/>
    <w:rsid w:val="005E1496"/>
    <w:rsid w:val="005E4115"/>
    <w:rsid w:val="005E5DCC"/>
    <w:rsid w:val="005E7B10"/>
    <w:rsid w:val="005F1C06"/>
    <w:rsid w:val="005F341C"/>
    <w:rsid w:val="005F56C3"/>
    <w:rsid w:val="005F60F4"/>
    <w:rsid w:val="0060119E"/>
    <w:rsid w:val="00601733"/>
    <w:rsid w:val="00606381"/>
    <w:rsid w:val="0060786A"/>
    <w:rsid w:val="006100E9"/>
    <w:rsid w:val="006129AE"/>
    <w:rsid w:val="00614369"/>
    <w:rsid w:val="00623E99"/>
    <w:rsid w:val="006252C4"/>
    <w:rsid w:val="0063356B"/>
    <w:rsid w:val="006373EE"/>
    <w:rsid w:val="006422AB"/>
    <w:rsid w:val="0064335D"/>
    <w:rsid w:val="00652B05"/>
    <w:rsid w:val="006544D2"/>
    <w:rsid w:val="00655684"/>
    <w:rsid w:val="00661555"/>
    <w:rsid w:val="006616DF"/>
    <w:rsid w:val="00664F6F"/>
    <w:rsid w:val="00667F31"/>
    <w:rsid w:val="006701A7"/>
    <w:rsid w:val="0067237D"/>
    <w:rsid w:val="006726AA"/>
    <w:rsid w:val="006772CA"/>
    <w:rsid w:val="006773E7"/>
    <w:rsid w:val="006777E0"/>
    <w:rsid w:val="006876B2"/>
    <w:rsid w:val="0069002E"/>
    <w:rsid w:val="00691463"/>
    <w:rsid w:val="0069186C"/>
    <w:rsid w:val="00692D19"/>
    <w:rsid w:val="00693528"/>
    <w:rsid w:val="006970EC"/>
    <w:rsid w:val="006974D0"/>
    <w:rsid w:val="006A3B0B"/>
    <w:rsid w:val="006A4586"/>
    <w:rsid w:val="006A571A"/>
    <w:rsid w:val="006A5A8C"/>
    <w:rsid w:val="006A6F0F"/>
    <w:rsid w:val="006A71D1"/>
    <w:rsid w:val="006B1938"/>
    <w:rsid w:val="006B231E"/>
    <w:rsid w:val="006B309A"/>
    <w:rsid w:val="006B5F5A"/>
    <w:rsid w:val="006C41EE"/>
    <w:rsid w:val="006C7761"/>
    <w:rsid w:val="006C7DA4"/>
    <w:rsid w:val="006D0B52"/>
    <w:rsid w:val="006D4826"/>
    <w:rsid w:val="006E0E37"/>
    <w:rsid w:val="006E12B0"/>
    <w:rsid w:val="006E557F"/>
    <w:rsid w:val="006E7C18"/>
    <w:rsid w:val="006F0E45"/>
    <w:rsid w:val="006F2612"/>
    <w:rsid w:val="006F5174"/>
    <w:rsid w:val="006F528F"/>
    <w:rsid w:val="0070037C"/>
    <w:rsid w:val="00710311"/>
    <w:rsid w:val="00711074"/>
    <w:rsid w:val="007112AD"/>
    <w:rsid w:val="00715AF9"/>
    <w:rsid w:val="00716AC4"/>
    <w:rsid w:val="00717334"/>
    <w:rsid w:val="00721D54"/>
    <w:rsid w:val="00727A7B"/>
    <w:rsid w:val="007310A7"/>
    <w:rsid w:val="007313A4"/>
    <w:rsid w:val="007348E5"/>
    <w:rsid w:val="00737325"/>
    <w:rsid w:val="00737A52"/>
    <w:rsid w:val="00737D6B"/>
    <w:rsid w:val="0074451E"/>
    <w:rsid w:val="00750258"/>
    <w:rsid w:val="00757211"/>
    <w:rsid w:val="00757F17"/>
    <w:rsid w:val="00763C2A"/>
    <w:rsid w:val="007662EF"/>
    <w:rsid w:val="00770952"/>
    <w:rsid w:val="00776365"/>
    <w:rsid w:val="00776753"/>
    <w:rsid w:val="007808CA"/>
    <w:rsid w:val="007808F2"/>
    <w:rsid w:val="0078213F"/>
    <w:rsid w:val="0079004D"/>
    <w:rsid w:val="007905C8"/>
    <w:rsid w:val="0079241C"/>
    <w:rsid w:val="00793EBC"/>
    <w:rsid w:val="00797AF5"/>
    <w:rsid w:val="007A002E"/>
    <w:rsid w:val="007A222E"/>
    <w:rsid w:val="007A6326"/>
    <w:rsid w:val="007A71E2"/>
    <w:rsid w:val="007B038E"/>
    <w:rsid w:val="007B291E"/>
    <w:rsid w:val="007B5311"/>
    <w:rsid w:val="007C050D"/>
    <w:rsid w:val="007C0894"/>
    <w:rsid w:val="007C3630"/>
    <w:rsid w:val="007D029E"/>
    <w:rsid w:val="007D2255"/>
    <w:rsid w:val="007D2796"/>
    <w:rsid w:val="007D4A02"/>
    <w:rsid w:val="007D65DA"/>
    <w:rsid w:val="007D6A9A"/>
    <w:rsid w:val="007D6FB1"/>
    <w:rsid w:val="007D7F06"/>
    <w:rsid w:val="007E3B58"/>
    <w:rsid w:val="007E6529"/>
    <w:rsid w:val="007E6675"/>
    <w:rsid w:val="007F07C9"/>
    <w:rsid w:val="007F2705"/>
    <w:rsid w:val="007F30F7"/>
    <w:rsid w:val="007F3831"/>
    <w:rsid w:val="007F4846"/>
    <w:rsid w:val="00801CFD"/>
    <w:rsid w:val="00802DB4"/>
    <w:rsid w:val="00803144"/>
    <w:rsid w:val="00803309"/>
    <w:rsid w:val="0080740C"/>
    <w:rsid w:val="00807A34"/>
    <w:rsid w:val="008130E9"/>
    <w:rsid w:val="00823FE3"/>
    <w:rsid w:val="0083235C"/>
    <w:rsid w:val="00835F09"/>
    <w:rsid w:val="0083737C"/>
    <w:rsid w:val="00842840"/>
    <w:rsid w:val="008441C9"/>
    <w:rsid w:val="00844877"/>
    <w:rsid w:val="00845BE8"/>
    <w:rsid w:val="00846928"/>
    <w:rsid w:val="00851544"/>
    <w:rsid w:val="00854FF3"/>
    <w:rsid w:val="00855B4D"/>
    <w:rsid w:val="00856C4C"/>
    <w:rsid w:val="00861BB3"/>
    <w:rsid w:val="0086250B"/>
    <w:rsid w:val="00862774"/>
    <w:rsid w:val="008630B5"/>
    <w:rsid w:val="0086439A"/>
    <w:rsid w:val="00867877"/>
    <w:rsid w:val="008762AC"/>
    <w:rsid w:val="00877E0D"/>
    <w:rsid w:val="0088008B"/>
    <w:rsid w:val="00881EDB"/>
    <w:rsid w:val="00885984"/>
    <w:rsid w:val="00887A07"/>
    <w:rsid w:val="0089044A"/>
    <w:rsid w:val="00890CFE"/>
    <w:rsid w:val="00895D53"/>
    <w:rsid w:val="008A349C"/>
    <w:rsid w:val="008A41C4"/>
    <w:rsid w:val="008A5E03"/>
    <w:rsid w:val="008A6367"/>
    <w:rsid w:val="008A6E3D"/>
    <w:rsid w:val="008A7717"/>
    <w:rsid w:val="008B033E"/>
    <w:rsid w:val="008B19FF"/>
    <w:rsid w:val="008B271F"/>
    <w:rsid w:val="008B3825"/>
    <w:rsid w:val="008B5D57"/>
    <w:rsid w:val="008B6736"/>
    <w:rsid w:val="008C4700"/>
    <w:rsid w:val="008C61C5"/>
    <w:rsid w:val="008D0600"/>
    <w:rsid w:val="008D1048"/>
    <w:rsid w:val="008D1F70"/>
    <w:rsid w:val="008D31E5"/>
    <w:rsid w:val="008E0178"/>
    <w:rsid w:val="008E32AA"/>
    <w:rsid w:val="008E337E"/>
    <w:rsid w:val="008E4A99"/>
    <w:rsid w:val="008E538A"/>
    <w:rsid w:val="008E57F0"/>
    <w:rsid w:val="008F1043"/>
    <w:rsid w:val="008F1427"/>
    <w:rsid w:val="008F1683"/>
    <w:rsid w:val="008F4021"/>
    <w:rsid w:val="008F4329"/>
    <w:rsid w:val="008F6721"/>
    <w:rsid w:val="008F748F"/>
    <w:rsid w:val="008F7A08"/>
    <w:rsid w:val="009020BB"/>
    <w:rsid w:val="009025AD"/>
    <w:rsid w:val="009054E1"/>
    <w:rsid w:val="00910B63"/>
    <w:rsid w:val="00914CBA"/>
    <w:rsid w:val="0091591C"/>
    <w:rsid w:val="009173D4"/>
    <w:rsid w:val="0092295B"/>
    <w:rsid w:val="0092347A"/>
    <w:rsid w:val="00924CB9"/>
    <w:rsid w:val="0092534C"/>
    <w:rsid w:val="00925AC7"/>
    <w:rsid w:val="00926289"/>
    <w:rsid w:val="009306B6"/>
    <w:rsid w:val="00930744"/>
    <w:rsid w:val="0093289D"/>
    <w:rsid w:val="00934CE0"/>
    <w:rsid w:val="00936580"/>
    <w:rsid w:val="00936804"/>
    <w:rsid w:val="00937572"/>
    <w:rsid w:val="00937CC5"/>
    <w:rsid w:val="00940274"/>
    <w:rsid w:val="0094222A"/>
    <w:rsid w:val="00942C7B"/>
    <w:rsid w:val="0094445B"/>
    <w:rsid w:val="00946340"/>
    <w:rsid w:val="009502AA"/>
    <w:rsid w:val="009503EF"/>
    <w:rsid w:val="00951923"/>
    <w:rsid w:val="0096002C"/>
    <w:rsid w:val="009646AE"/>
    <w:rsid w:val="009652B0"/>
    <w:rsid w:val="009718FB"/>
    <w:rsid w:val="00974A10"/>
    <w:rsid w:val="009806AC"/>
    <w:rsid w:val="009829B9"/>
    <w:rsid w:val="0098446F"/>
    <w:rsid w:val="00987BE2"/>
    <w:rsid w:val="00990252"/>
    <w:rsid w:val="00992899"/>
    <w:rsid w:val="009931FD"/>
    <w:rsid w:val="00997361"/>
    <w:rsid w:val="009A284E"/>
    <w:rsid w:val="009A4E62"/>
    <w:rsid w:val="009A69B6"/>
    <w:rsid w:val="009A6C00"/>
    <w:rsid w:val="009B0B4E"/>
    <w:rsid w:val="009B2373"/>
    <w:rsid w:val="009B6C42"/>
    <w:rsid w:val="009B7CB4"/>
    <w:rsid w:val="009C2AE0"/>
    <w:rsid w:val="009C6ABC"/>
    <w:rsid w:val="009C756E"/>
    <w:rsid w:val="009D196F"/>
    <w:rsid w:val="009D7EC7"/>
    <w:rsid w:val="009E5C17"/>
    <w:rsid w:val="009F044F"/>
    <w:rsid w:val="009F3811"/>
    <w:rsid w:val="009F7C0C"/>
    <w:rsid w:val="00A01702"/>
    <w:rsid w:val="00A04F9A"/>
    <w:rsid w:val="00A05BFC"/>
    <w:rsid w:val="00A06AB1"/>
    <w:rsid w:val="00A23E72"/>
    <w:rsid w:val="00A30D57"/>
    <w:rsid w:val="00A311ED"/>
    <w:rsid w:val="00A33705"/>
    <w:rsid w:val="00A3560E"/>
    <w:rsid w:val="00A359DC"/>
    <w:rsid w:val="00A36442"/>
    <w:rsid w:val="00A37590"/>
    <w:rsid w:val="00A40740"/>
    <w:rsid w:val="00A43047"/>
    <w:rsid w:val="00A43069"/>
    <w:rsid w:val="00A43C5A"/>
    <w:rsid w:val="00A43E64"/>
    <w:rsid w:val="00A43F5A"/>
    <w:rsid w:val="00A45522"/>
    <w:rsid w:val="00A52FD4"/>
    <w:rsid w:val="00A546F3"/>
    <w:rsid w:val="00A557BA"/>
    <w:rsid w:val="00A60ED2"/>
    <w:rsid w:val="00A6612C"/>
    <w:rsid w:val="00A70520"/>
    <w:rsid w:val="00A72012"/>
    <w:rsid w:val="00A77604"/>
    <w:rsid w:val="00A843AB"/>
    <w:rsid w:val="00A8440B"/>
    <w:rsid w:val="00A849CD"/>
    <w:rsid w:val="00A86C96"/>
    <w:rsid w:val="00A92B09"/>
    <w:rsid w:val="00A97595"/>
    <w:rsid w:val="00AC45A1"/>
    <w:rsid w:val="00AC5EBC"/>
    <w:rsid w:val="00AD11B0"/>
    <w:rsid w:val="00AD3CCD"/>
    <w:rsid w:val="00AE2C00"/>
    <w:rsid w:val="00AE609B"/>
    <w:rsid w:val="00AF565D"/>
    <w:rsid w:val="00B0257A"/>
    <w:rsid w:val="00B04720"/>
    <w:rsid w:val="00B04F43"/>
    <w:rsid w:val="00B10953"/>
    <w:rsid w:val="00B10CE2"/>
    <w:rsid w:val="00B143BE"/>
    <w:rsid w:val="00B2182D"/>
    <w:rsid w:val="00B25B04"/>
    <w:rsid w:val="00B31027"/>
    <w:rsid w:val="00B329E3"/>
    <w:rsid w:val="00B37D78"/>
    <w:rsid w:val="00B41C12"/>
    <w:rsid w:val="00B43487"/>
    <w:rsid w:val="00B507E3"/>
    <w:rsid w:val="00B50E22"/>
    <w:rsid w:val="00B51ECB"/>
    <w:rsid w:val="00B575ED"/>
    <w:rsid w:val="00B57DD8"/>
    <w:rsid w:val="00B61647"/>
    <w:rsid w:val="00B70FB9"/>
    <w:rsid w:val="00B72AE5"/>
    <w:rsid w:val="00B740E5"/>
    <w:rsid w:val="00B75420"/>
    <w:rsid w:val="00B827F6"/>
    <w:rsid w:val="00B82963"/>
    <w:rsid w:val="00B867DD"/>
    <w:rsid w:val="00B86C4B"/>
    <w:rsid w:val="00B8769F"/>
    <w:rsid w:val="00B87828"/>
    <w:rsid w:val="00BA08E5"/>
    <w:rsid w:val="00BA75DE"/>
    <w:rsid w:val="00BB0E86"/>
    <w:rsid w:val="00BB191A"/>
    <w:rsid w:val="00BB2954"/>
    <w:rsid w:val="00BB29FC"/>
    <w:rsid w:val="00BB5E4F"/>
    <w:rsid w:val="00BB6689"/>
    <w:rsid w:val="00BC04A5"/>
    <w:rsid w:val="00BC3DDF"/>
    <w:rsid w:val="00BC4E2A"/>
    <w:rsid w:val="00BC7E47"/>
    <w:rsid w:val="00BD0C8B"/>
    <w:rsid w:val="00BD0EA6"/>
    <w:rsid w:val="00BD191B"/>
    <w:rsid w:val="00BD2A51"/>
    <w:rsid w:val="00BD5A2B"/>
    <w:rsid w:val="00BE0A5E"/>
    <w:rsid w:val="00BE138C"/>
    <w:rsid w:val="00BE22CD"/>
    <w:rsid w:val="00BE5144"/>
    <w:rsid w:val="00BE7400"/>
    <w:rsid w:val="00BF1DBF"/>
    <w:rsid w:val="00BF5E4B"/>
    <w:rsid w:val="00BF7B89"/>
    <w:rsid w:val="00C02B05"/>
    <w:rsid w:val="00C042B4"/>
    <w:rsid w:val="00C06F3F"/>
    <w:rsid w:val="00C108FE"/>
    <w:rsid w:val="00C163E5"/>
    <w:rsid w:val="00C22945"/>
    <w:rsid w:val="00C22A8C"/>
    <w:rsid w:val="00C23989"/>
    <w:rsid w:val="00C23E72"/>
    <w:rsid w:val="00C26077"/>
    <w:rsid w:val="00C2752D"/>
    <w:rsid w:val="00C34B26"/>
    <w:rsid w:val="00C34C3F"/>
    <w:rsid w:val="00C40F4D"/>
    <w:rsid w:val="00C4104C"/>
    <w:rsid w:val="00C41623"/>
    <w:rsid w:val="00C41856"/>
    <w:rsid w:val="00C41BF1"/>
    <w:rsid w:val="00C42D40"/>
    <w:rsid w:val="00C43591"/>
    <w:rsid w:val="00C44173"/>
    <w:rsid w:val="00C44E75"/>
    <w:rsid w:val="00C5017B"/>
    <w:rsid w:val="00C50D73"/>
    <w:rsid w:val="00C60744"/>
    <w:rsid w:val="00C61F2A"/>
    <w:rsid w:val="00C65D30"/>
    <w:rsid w:val="00C6760E"/>
    <w:rsid w:val="00C6790F"/>
    <w:rsid w:val="00C804AD"/>
    <w:rsid w:val="00C80BAA"/>
    <w:rsid w:val="00C81BC9"/>
    <w:rsid w:val="00C81FC7"/>
    <w:rsid w:val="00C82976"/>
    <w:rsid w:val="00C91DA6"/>
    <w:rsid w:val="00C97F03"/>
    <w:rsid w:val="00CA1C9C"/>
    <w:rsid w:val="00CA3B66"/>
    <w:rsid w:val="00CA3D8E"/>
    <w:rsid w:val="00CA631D"/>
    <w:rsid w:val="00CA6671"/>
    <w:rsid w:val="00CB11E8"/>
    <w:rsid w:val="00CB47A2"/>
    <w:rsid w:val="00CC2894"/>
    <w:rsid w:val="00CC3E5C"/>
    <w:rsid w:val="00CD00BE"/>
    <w:rsid w:val="00CD0493"/>
    <w:rsid w:val="00CD3AA9"/>
    <w:rsid w:val="00CD5968"/>
    <w:rsid w:val="00CD7D90"/>
    <w:rsid w:val="00CE1F6F"/>
    <w:rsid w:val="00CE287F"/>
    <w:rsid w:val="00CE408B"/>
    <w:rsid w:val="00CE6D23"/>
    <w:rsid w:val="00CF228A"/>
    <w:rsid w:val="00CF2D4E"/>
    <w:rsid w:val="00CF7875"/>
    <w:rsid w:val="00CF7A61"/>
    <w:rsid w:val="00CF7AEC"/>
    <w:rsid w:val="00D02D2B"/>
    <w:rsid w:val="00D02F01"/>
    <w:rsid w:val="00D042FD"/>
    <w:rsid w:val="00D0434B"/>
    <w:rsid w:val="00D078B1"/>
    <w:rsid w:val="00D12EC6"/>
    <w:rsid w:val="00D15DD6"/>
    <w:rsid w:val="00D22D86"/>
    <w:rsid w:val="00D30F3C"/>
    <w:rsid w:val="00D341CA"/>
    <w:rsid w:val="00D350FD"/>
    <w:rsid w:val="00D364F3"/>
    <w:rsid w:val="00D46F07"/>
    <w:rsid w:val="00D47264"/>
    <w:rsid w:val="00D5474C"/>
    <w:rsid w:val="00D54B0B"/>
    <w:rsid w:val="00D56744"/>
    <w:rsid w:val="00D57F4E"/>
    <w:rsid w:val="00D61F62"/>
    <w:rsid w:val="00D665F1"/>
    <w:rsid w:val="00D7095C"/>
    <w:rsid w:val="00D75074"/>
    <w:rsid w:val="00D75CE4"/>
    <w:rsid w:val="00D76578"/>
    <w:rsid w:val="00D80B44"/>
    <w:rsid w:val="00D8124F"/>
    <w:rsid w:val="00D81D3B"/>
    <w:rsid w:val="00D9072C"/>
    <w:rsid w:val="00D95D91"/>
    <w:rsid w:val="00D96B29"/>
    <w:rsid w:val="00DA0C1A"/>
    <w:rsid w:val="00DA7F3F"/>
    <w:rsid w:val="00DB2AA1"/>
    <w:rsid w:val="00DB30AC"/>
    <w:rsid w:val="00DB3A18"/>
    <w:rsid w:val="00DC38D9"/>
    <w:rsid w:val="00DC6455"/>
    <w:rsid w:val="00DD27A1"/>
    <w:rsid w:val="00DD3EDE"/>
    <w:rsid w:val="00DD477D"/>
    <w:rsid w:val="00DD4A1B"/>
    <w:rsid w:val="00DD6895"/>
    <w:rsid w:val="00DD6AD7"/>
    <w:rsid w:val="00DD731D"/>
    <w:rsid w:val="00DE1E5D"/>
    <w:rsid w:val="00DE3F4F"/>
    <w:rsid w:val="00DE4467"/>
    <w:rsid w:val="00DE6B20"/>
    <w:rsid w:val="00DE7067"/>
    <w:rsid w:val="00DE74E7"/>
    <w:rsid w:val="00DF2064"/>
    <w:rsid w:val="00DF77CC"/>
    <w:rsid w:val="00E0066A"/>
    <w:rsid w:val="00E006B7"/>
    <w:rsid w:val="00E00E26"/>
    <w:rsid w:val="00E011B5"/>
    <w:rsid w:val="00E116C7"/>
    <w:rsid w:val="00E13FE1"/>
    <w:rsid w:val="00E152CB"/>
    <w:rsid w:val="00E156D5"/>
    <w:rsid w:val="00E200FA"/>
    <w:rsid w:val="00E20DAE"/>
    <w:rsid w:val="00E243F1"/>
    <w:rsid w:val="00E245C7"/>
    <w:rsid w:val="00E31987"/>
    <w:rsid w:val="00E33754"/>
    <w:rsid w:val="00E43134"/>
    <w:rsid w:val="00E43CED"/>
    <w:rsid w:val="00E43EEE"/>
    <w:rsid w:val="00E44BEC"/>
    <w:rsid w:val="00E45CC0"/>
    <w:rsid w:val="00E46826"/>
    <w:rsid w:val="00E503C9"/>
    <w:rsid w:val="00E50DD7"/>
    <w:rsid w:val="00E55273"/>
    <w:rsid w:val="00E55A73"/>
    <w:rsid w:val="00E57746"/>
    <w:rsid w:val="00E60E42"/>
    <w:rsid w:val="00E62651"/>
    <w:rsid w:val="00E66929"/>
    <w:rsid w:val="00E707A4"/>
    <w:rsid w:val="00E8199C"/>
    <w:rsid w:val="00E845C2"/>
    <w:rsid w:val="00E84856"/>
    <w:rsid w:val="00E900E8"/>
    <w:rsid w:val="00E91CD7"/>
    <w:rsid w:val="00E960F7"/>
    <w:rsid w:val="00E96A2B"/>
    <w:rsid w:val="00EA10B8"/>
    <w:rsid w:val="00EA2116"/>
    <w:rsid w:val="00EA30AD"/>
    <w:rsid w:val="00EB12E2"/>
    <w:rsid w:val="00EB5773"/>
    <w:rsid w:val="00EB62C0"/>
    <w:rsid w:val="00EC0626"/>
    <w:rsid w:val="00EC12CB"/>
    <w:rsid w:val="00EC3F96"/>
    <w:rsid w:val="00ED1230"/>
    <w:rsid w:val="00ED54FE"/>
    <w:rsid w:val="00EE1BBE"/>
    <w:rsid w:val="00EE2F86"/>
    <w:rsid w:val="00EE50D3"/>
    <w:rsid w:val="00EE5F1C"/>
    <w:rsid w:val="00EE6111"/>
    <w:rsid w:val="00EF05BD"/>
    <w:rsid w:val="00EF224B"/>
    <w:rsid w:val="00EF723F"/>
    <w:rsid w:val="00F03B5E"/>
    <w:rsid w:val="00F04E21"/>
    <w:rsid w:val="00F07803"/>
    <w:rsid w:val="00F126B6"/>
    <w:rsid w:val="00F14F70"/>
    <w:rsid w:val="00F2002A"/>
    <w:rsid w:val="00F24CC6"/>
    <w:rsid w:val="00F2794E"/>
    <w:rsid w:val="00F279C3"/>
    <w:rsid w:val="00F43059"/>
    <w:rsid w:val="00F455D1"/>
    <w:rsid w:val="00F47009"/>
    <w:rsid w:val="00F508B6"/>
    <w:rsid w:val="00F50930"/>
    <w:rsid w:val="00F524F6"/>
    <w:rsid w:val="00F53B5E"/>
    <w:rsid w:val="00F544F3"/>
    <w:rsid w:val="00F57463"/>
    <w:rsid w:val="00F64543"/>
    <w:rsid w:val="00F667A8"/>
    <w:rsid w:val="00F66A8B"/>
    <w:rsid w:val="00F66D46"/>
    <w:rsid w:val="00F67830"/>
    <w:rsid w:val="00F700B8"/>
    <w:rsid w:val="00F70408"/>
    <w:rsid w:val="00F73AC9"/>
    <w:rsid w:val="00F74A74"/>
    <w:rsid w:val="00F84E25"/>
    <w:rsid w:val="00F86709"/>
    <w:rsid w:val="00F90D93"/>
    <w:rsid w:val="00F935C6"/>
    <w:rsid w:val="00F97BEE"/>
    <w:rsid w:val="00FA7073"/>
    <w:rsid w:val="00FB0624"/>
    <w:rsid w:val="00FC1A7C"/>
    <w:rsid w:val="00FC6F49"/>
    <w:rsid w:val="00FE3D55"/>
    <w:rsid w:val="00FF00A3"/>
    <w:rsid w:val="00FF100B"/>
    <w:rsid w:val="00FF3C0B"/>
    <w:rsid w:val="00FF3E0E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z w:val="24"/>
      <w:lang w:val="en-AU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both"/>
      <w:outlineLvl w:val="0"/>
    </w:pPr>
    <w:rPr>
      <w:i/>
      <w:sz w:val="22"/>
      <w:u w:val="single"/>
      <w:lang w:val="el-GR"/>
    </w:rPr>
  </w:style>
  <w:style w:type="paragraph" w:styleId="6">
    <w:name w:val="heading 6"/>
    <w:basedOn w:val="a"/>
    <w:next w:val="a"/>
    <w:qFormat/>
    <w:pPr>
      <w:keepNext/>
      <w:spacing w:line="360" w:lineRule="auto"/>
      <w:ind w:left="851" w:right="340"/>
      <w:jc w:val="both"/>
      <w:outlineLvl w:val="5"/>
    </w:pPr>
    <w:rPr>
      <w:i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customStyle="1" w:styleId="CommentText1">
    <w:name w:val="Comment Text1"/>
    <w:basedOn w:val="a"/>
    <w:rPr>
      <w:sz w:val="20"/>
    </w:rPr>
  </w:style>
  <w:style w:type="paragraph" w:styleId="a5">
    <w:name w:val="Document Map"/>
    <w:basedOn w:val="a"/>
    <w:pPr>
      <w:shd w:val="clear" w:color="000000" w:fill="00007F"/>
    </w:pPr>
    <w:rPr>
      <w:rFonts w:ascii="Tahoma" w:hAnsi="Tahoma" w:cs="Tahoma"/>
      <w:sz w:val="20"/>
    </w:rPr>
  </w:style>
  <w:style w:type="paragraph" w:styleId="a6">
    <w:name w:val="footnote text"/>
    <w:basedOn w:val="a"/>
    <w:rPr>
      <w:rFonts w:ascii="Times New Roman" w:hAnsi="Times New Roman" w:cs="Times New Roman"/>
      <w:sz w:val="20"/>
    </w:rPr>
  </w:style>
  <w:style w:type="paragraph" w:styleId="a7">
    <w:name w:val="Body Text"/>
    <w:basedOn w:val="a"/>
    <w:pPr>
      <w:jc w:val="both"/>
    </w:pPr>
    <w:rPr>
      <w:rFonts w:ascii="Times New Roman" w:hAnsi="Times New Roman" w:cs="Times New Roman"/>
      <w:lang w:val="el-GR"/>
    </w:rPr>
  </w:style>
  <w:style w:type="paragraph" w:customStyle="1" w:styleId="CommentSubject1">
    <w:name w:val="Comment Subject1"/>
    <w:basedOn w:val="CommentText1"/>
    <w:next w:val="CommentText1"/>
    <w:rPr>
      <w:b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hAnsi="Times New Roman" w:cs="Times New Roman"/>
      <w:szCs w:val="24"/>
      <w:lang w:val="el-GR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Revision1">
    <w:name w:val="Revision1"/>
    <w:rPr>
      <w:rFonts w:ascii="Arial" w:hAnsi="Arial" w:cs="Arial"/>
      <w:color w:val="000000"/>
      <w:sz w:val="24"/>
      <w:lang w:val="en-AU"/>
    </w:rPr>
  </w:style>
  <w:style w:type="paragraph" w:styleId="a9">
    <w:name w:val="endnote text"/>
    <w:basedOn w:val="a"/>
    <w:rPr>
      <w:sz w:val="20"/>
    </w:rPr>
  </w:style>
  <w:style w:type="character" w:styleId="aa">
    <w:name w:val="page number"/>
    <w:basedOn w:val="a0"/>
  </w:style>
  <w:style w:type="character" w:styleId="ab">
    <w:name w:val="Emphasis"/>
    <w:qFormat/>
    <w:rPr>
      <w:i/>
      <w:iCs w:val="0"/>
    </w:rPr>
  </w:style>
  <w:style w:type="character" w:customStyle="1" w:styleId="CommentSubjectChar">
    <w:name w:val="Comment Subject Char"/>
    <w:rPr>
      <w:rFonts w:ascii="Arial" w:hAnsi="Arial"/>
      <w:b/>
      <w:bCs w:val="0"/>
      <w:lang w:val="en-AU"/>
    </w:rPr>
  </w:style>
  <w:style w:type="character" w:customStyle="1" w:styleId="bog-bodytext1">
    <w:name w:val="bog-bodytext1"/>
    <w:rPr>
      <w:rFonts w:ascii="Tahoma" w:hAnsi="Tahoma" w:cs="Tahoma"/>
      <w:color w:val="000000"/>
      <w:sz w:val="18"/>
      <w:szCs w:val="18"/>
    </w:rPr>
  </w:style>
  <w:style w:type="character" w:customStyle="1" w:styleId="HeaderChar">
    <w:name w:val="Header Char"/>
    <w:rPr>
      <w:rFonts w:ascii="Arial" w:hAnsi="Arial"/>
      <w:sz w:val="24"/>
      <w:lang w:val="en-AU"/>
    </w:rPr>
  </w:style>
  <w:style w:type="character" w:customStyle="1" w:styleId="BodyTextChar">
    <w:name w:val="Body Text Char"/>
    <w:rPr>
      <w:sz w:val="24"/>
      <w:lang w:val="el-GR" w:bidi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TextChar">
    <w:name w:val="Footnote Text Char"/>
    <w:basedOn w:val="a0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/>
    </w:rPr>
  </w:style>
  <w:style w:type="character" w:customStyle="1" w:styleId="bog-bodytext">
    <w:name w:val="bog-bodytext"/>
    <w:basedOn w:val="a0"/>
  </w:style>
  <w:style w:type="character" w:styleId="ac">
    <w:name w:val="footnote reference"/>
    <w:rPr>
      <w:position w:val="0"/>
      <w:vertAlign w:val="baseline"/>
    </w:rPr>
  </w:style>
  <w:style w:type="character" w:customStyle="1" w:styleId="CommentTextChar">
    <w:name w:val="Comment Text Char"/>
    <w:rPr>
      <w:rFonts w:ascii="Arial" w:hAnsi="Arial"/>
      <w:lang w:val="en-AU"/>
    </w:rPr>
  </w:style>
  <w:style w:type="character" w:customStyle="1" w:styleId="apple-converted-space">
    <w:name w:val="apple-converted-space"/>
    <w:basedOn w:val="a0"/>
  </w:style>
  <w:style w:type="character" w:customStyle="1" w:styleId="EndnoteTextChar">
    <w:name w:val="Endnote Text Char"/>
    <w:rPr>
      <w:rFonts w:ascii="Arial" w:hAnsi="Arial"/>
      <w:lang w:val="en-AU"/>
    </w:rPr>
  </w:style>
  <w:style w:type="character" w:styleId="ad">
    <w:name w:val="endnote reference"/>
    <w:rPr>
      <w:position w:val="0"/>
      <w:vertAlign w:val="baseline"/>
    </w:rPr>
  </w:style>
  <w:style w:type="character" w:styleId="ae">
    <w:name w:val="annotation reference"/>
    <w:basedOn w:val="a0"/>
    <w:rsid w:val="00861BB3"/>
    <w:rPr>
      <w:sz w:val="16"/>
      <w:szCs w:val="16"/>
    </w:rPr>
  </w:style>
  <w:style w:type="paragraph" w:styleId="af">
    <w:name w:val="annotation text"/>
    <w:basedOn w:val="a"/>
    <w:link w:val="Char"/>
    <w:rsid w:val="00861BB3"/>
    <w:rPr>
      <w:sz w:val="20"/>
    </w:rPr>
  </w:style>
  <w:style w:type="character" w:customStyle="1" w:styleId="Char">
    <w:name w:val="Κείμενο σχολίου Char"/>
    <w:basedOn w:val="a0"/>
    <w:link w:val="af"/>
    <w:rsid w:val="00861BB3"/>
    <w:rPr>
      <w:rFonts w:ascii="Arial" w:hAnsi="Arial" w:cs="Arial"/>
      <w:color w:val="000000"/>
      <w:lang w:val="en-AU"/>
    </w:rPr>
  </w:style>
  <w:style w:type="paragraph" w:styleId="af0">
    <w:name w:val="annotation subject"/>
    <w:basedOn w:val="af"/>
    <w:next w:val="af"/>
    <w:link w:val="Char0"/>
    <w:rsid w:val="00861BB3"/>
    <w:rPr>
      <w:b/>
      <w:bCs/>
    </w:rPr>
  </w:style>
  <w:style w:type="character" w:customStyle="1" w:styleId="Char0">
    <w:name w:val="Θέμα σχολίου Char"/>
    <w:basedOn w:val="Char"/>
    <w:link w:val="af0"/>
    <w:rsid w:val="00861BB3"/>
    <w:rPr>
      <w:rFonts w:ascii="Arial" w:hAnsi="Arial" w:cs="Arial"/>
      <w:b/>
      <w:bCs/>
      <w:color w:val="000000"/>
      <w:lang w:val="en-AU"/>
    </w:rPr>
  </w:style>
  <w:style w:type="paragraph" w:styleId="af1">
    <w:name w:val="Revision"/>
    <w:hidden/>
    <w:uiPriority w:val="99"/>
    <w:semiHidden/>
    <w:rsid w:val="00861BB3"/>
    <w:rPr>
      <w:rFonts w:ascii="Arial" w:hAnsi="Arial" w:cs="Arial"/>
      <w:color w:val="000000"/>
      <w:sz w:val="24"/>
      <w:lang w:val="en-AU"/>
    </w:rPr>
  </w:style>
  <w:style w:type="paragraph" w:styleId="af2">
    <w:name w:val="List Paragraph"/>
    <w:basedOn w:val="a"/>
    <w:uiPriority w:val="34"/>
    <w:qFormat/>
    <w:rsid w:val="00DA7F3F"/>
    <w:pPr>
      <w:ind w:left="720"/>
    </w:pPr>
    <w:rPr>
      <w:rFonts w:ascii="Calibri" w:eastAsia="Calibri" w:hAnsi="Calibri" w:cs="Times New Roman"/>
      <w:color w:val="auto"/>
      <w:sz w:val="22"/>
      <w:szCs w:val="22"/>
      <w:lang w:val="el-GR"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8F142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u w:val="none"/>
      <w:lang w:val="en-US" w:eastAsia="ja-JP"/>
    </w:rPr>
  </w:style>
  <w:style w:type="paragraph" w:styleId="10">
    <w:name w:val="toc 1"/>
    <w:basedOn w:val="a"/>
    <w:next w:val="a"/>
    <w:autoRedefine/>
    <w:uiPriority w:val="39"/>
    <w:rsid w:val="008F1427"/>
    <w:pPr>
      <w:spacing w:after="100"/>
    </w:pPr>
  </w:style>
  <w:style w:type="character" w:styleId="-">
    <w:name w:val="Hyperlink"/>
    <w:basedOn w:val="a0"/>
    <w:uiPriority w:val="99"/>
    <w:unhideWhenUsed/>
    <w:rsid w:val="008F1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color w:val="000000"/>
      <w:sz w:val="24"/>
      <w:lang w:val="en-AU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both"/>
      <w:outlineLvl w:val="0"/>
    </w:pPr>
    <w:rPr>
      <w:i/>
      <w:sz w:val="22"/>
      <w:u w:val="single"/>
      <w:lang w:val="el-GR"/>
    </w:rPr>
  </w:style>
  <w:style w:type="paragraph" w:styleId="6">
    <w:name w:val="heading 6"/>
    <w:basedOn w:val="a"/>
    <w:next w:val="a"/>
    <w:qFormat/>
    <w:pPr>
      <w:keepNext/>
      <w:spacing w:line="360" w:lineRule="auto"/>
      <w:ind w:left="851" w:right="340"/>
      <w:jc w:val="both"/>
      <w:outlineLvl w:val="5"/>
    </w:pPr>
    <w:rPr>
      <w:i/>
      <w:sz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 w:cs="Times New Roman"/>
      <w:lang w:val="en-GB"/>
    </w:rPr>
  </w:style>
  <w:style w:type="paragraph" w:customStyle="1" w:styleId="CommentText1">
    <w:name w:val="Comment Text1"/>
    <w:basedOn w:val="a"/>
    <w:rPr>
      <w:sz w:val="20"/>
    </w:rPr>
  </w:style>
  <w:style w:type="paragraph" w:styleId="a5">
    <w:name w:val="Document Map"/>
    <w:basedOn w:val="a"/>
    <w:pPr>
      <w:shd w:val="clear" w:color="000000" w:fill="00007F"/>
    </w:pPr>
    <w:rPr>
      <w:rFonts w:ascii="Tahoma" w:hAnsi="Tahoma" w:cs="Tahoma"/>
      <w:sz w:val="20"/>
    </w:rPr>
  </w:style>
  <w:style w:type="paragraph" w:styleId="a6">
    <w:name w:val="footnote text"/>
    <w:basedOn w:val="a"/>
    <w:rPr>
      <w:rFonts w:ascii="Times New Roman" w:hAnsi="Times New Roman" w:cs="Times New Roman"/>
      <w:sz w:val="20"/>
    </w:rPr>
  </w:style>
  <w:style w:type="paragraph" w:styleId="a7">
    <w:name w:val="Body Text"/>
    <w:basedOn w:val="a"/>
    <w:pPr>
      <w:jc w:val="both"/>
    </w:pPr>
    <w:rPr>
      <w:rFonts w:ascii="Times New Roman" w:hAnsi="Times New Roman" w:cs="Times New Roman"/>
      <w:lang w:val="el-GR"/>
    </w:rPr>
  </w:style>
  <w:style w:type="paragraph" w:customStyle="1" w:styleId="CommentSubject1">
    <w:name w:val="Comment Subject1"/>
    <w:basedOn w:val="CommentText1"/>
    <w:next w:val="CommentText1"/>
    <w:rPr>
      <w:b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Times New Roman" w:hAnsi="Times New Roman" w:cs="Times New Roman"/>
      <w:szCs w:val="24"/>
      <w:lang w:val="el-GR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Revision1">
    <w:name w:val="Revision1"/>
    <w:rPr>
      <w:rFonts w:ascii="Arial" w:hAnsi="Arial" w:cs="Arial"/>
      <w:color w:val="000000"/>
      <w:sz w:val="24"/>
      <w:lang w:val="en-AU"/>
    </w:rPr>
  </w:style>
  <w:style w:type="paragraph" w:styleId="a9">
    <w:name w:val="endnote text"/>
    <w:basedOn w:val="a"/>
    <w:rPr>
      <w:sz w:val="20"/>
    </w:rPr>
  </w:style>
  <w:style w:type="character" w:styleId="aa">
    <w:name w:val="page number"/>
    <w:basedOn w:val="a0"/>
  </w:style>
  <w:style w:type="character" w:styleId="ab">
    <w:name w:val="Emphasis"/>
    <w:qFormat/>
    <w:rPr>
      <w:i/>
      <w:iCs w:val="0"/>
    </w:rPr>
  </w:style>
  <w:style w:type="character" w:customStyle="1" w:styleId="CommentSubjectChar">
    <w:name w:val="Comment Subject Char"/>
    <w:rPr>
      <w:rFonts w:ascii="Arial" w:hAnsi="Arial"/>
      <w:b/>
      <w:bCs w:val="0"/>
      <w:lang w:val="en-AU"/>
    </w:rPr>
  </w:style>
  <w:style w:type="character" w:customStyle="1" w:styleId="bog-bodytext1">
    <w:name w:val="bog-bodytext1"/>
    <w:rPr>
      <w:rFonts w:ascii="Tahoma" w:hAnsi="Tahoma" w:cs="Tahoma"/>
      <w:color w:val="000000"/>
      <w:sz w:val="18"/>
      <w:szCs w:val="18"/>
    </w:rPr>
  </w:style>
  <w:style w:type="character" w:customStyle="1" w:styleId="HeaderChar">
    <w:name w:val="Header Char"/>
    <w:rPr>
      <w:rFonts w:ascii="Arial" w:hAnsi="Arial"/>
      <w:sz w:val="24"/>
      <w:lang w:val="en-AU"/>
    </w:rPr>
  </w:style>
  <w:style w:type="character" w:customStyle="1" w:styleId="BodyTextChar">
    <w:name w:val="Body Text Char"/>
    <w:rPr>
      <w:sz w:val="24"/>
      <w:lang w:val="el-GR" w:bidi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TextChar">
    <w:name w:val="Footnote Text Char"/>
    <w:basedOn w:val="a0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/>
    </w:rPr>
  </w:style>
  <w:style w:type="character" w:customStyle="1" w:styleId="bog-bodytext">
    <w:name w:val="bog-bodytext"/>
    <w:basedOn w:val="a0"/>
  </w:style>
  <w:style w:type="character" w:styleId="ac">
    <w:name w:val="footnote reference"/>
    <w:rPr>
      <w:position w:val="0"/>
      <w:vertAlign w:val="baseline"/>
    </w:rPr>
  </w:style>
  <w:style w:type="character" w:customStyle="1" w:styleId="CommentTextChar">
    <w:name w:val="Comment Text Char"/>
    <w:rPr>
      <w:rFonts w:ascii="Arial" w:hAnsi="Arial"/>
      <w:lang w:val="en-AU"/>
    </w:rPr>
  </w:style>
  <w:style w:type="character" w:customStyle="1" w:styleId="apple-converted-space">
    <w:name w:val="apple-converted-space"/>
    <w:basedOn w:val="a0"/>
  </w:style>
  <w:style w:type="character" w:customStyle="1" w:styleId="EndnoteTextChar">
    <w:name w:val="Endnote Text Char"/>
    <w:rPr>
      <w:rFonts w:ascii="Arial" w:hAnsi="Arial"/>
      <w:lang w:val="en-AU"/>
    </w:rPr>
  </w:style>
  <w:style w:type="character" w:styleId="ad">
    <w:name w:val="endnote reference"/>
    <w:rPr>
      <w:position w:val="0"/>
      <w:vertAlign w:val="baseline"/>
    </w:rPr>
  </w:style>
  <w:style w:type="character" w:styleId="ae">
    <w:name w:val="annotation reference"/>
    <w:basedOn w:val="a0"/>
    <w:rsid w:val="00861BB3"/>
    <w:rPr>
      <w:sz w:val="16"/>
      <w:szCs w:val="16"/>
    </w:rPr>
  </w:style>
  <w:style w:type="paragraph" w:styleId="af">
    <w:name w:val="annotation text"/>
    <w:basedOn w:val="a"/>
    <w:link w:val="Char"/>
    <w:rsid w:val="00861BB3"/>
    <w:rPr>
      <w:sz w:val="20"/>
    </w:rPr>
  </w:style>
  <w:style w:type="character" w:customStyle="1" w:styleId="Char">
    <w:name w:val="Κείμενο σχολίου Char"/>
    <w:basedOn w:val="a0"/>
    <w:link w:val="af"/>
    <w:rsid w:val="00861BB3"/>
    <w:rPr>
      <w:rFonts w:ascii="Arial" w:hAnsi="Arial" w:cs="Arial"/>
      <w:color w:val="000000"/>
      <w:lang w:val="en-AU"/>
    </w:rPr>
  </w:style>
  <w:style w:type="paragraph" w:styleId="af0">
    <w:name w:val="annotation subject"/>
    <w:basedOn w:val="af"/>
    <w:next w:val="af"/>
    <w:link w:val="Char0"/>
    <w:rsid w:val="00861BB3"/>
    <w:rPr>
      <w:b/>
      <w:bCs/>
    </w:rPr>
  </w:style>
  <w:style w:type="character" w:customStyle="1" w:styleId="Char0">
    <w:name w:val="Θέμα σχολίου Char"/>
    <w:basedOn w:val="Char"/>
    <w:link w:val="af0"/>
    <w:rsid w:val="00861BB3"/>
    <w:rPr>
      <w:rFonts w:ascii="Arial" w:hAnsi="Arial" w:cs="Arial"/>
      <w:b/>
      <w:bCs/>
      <w:color w:val="000000"/>
      <w:lang w:val="en-AU"/>
    </w:rPr>
  </w:style>
  <w:style w:type="paragraph" w:styleId="af1">
    <w:name w:val="Revision"/>
    <w:hidden/>
    <w:uiPriority w:val="99"/>
    <w:semiHidden/>
    <w:rsid w:val="00861BB3"/>
    <w:rPr>
      <w:rFonts w:ascii="Arial" w:hAnsi="Arial" w:cs="Arial"/>
      <w:color w:val="000000"/>
      <w:sz w:val="24"/>
      <w:lang w:val="en-AU"/>
    </w:rPr>
  </w:style>
  <w:style w:type="paragraph" w:styleId="af2">
    <w:name w:val="List Paragraph"/>
    <w:basedOn w:val="a"/>
    <w:uiPriority w:val="34"/>
    <w:qFormat/>
    <w:rsid w:val="00DA7F3F"/>
    <w:pPr>
      <w:ind w:left="720"/>
    </w:pPr>
    <w:rPr>
      <w:rFonts w:ascii="Calibri" w:eastAsia="Calibri" w:hAnsi="Calibri" w:cs="Times New Roman"/>
      <w:color w:val="auto"/>
      <w:sz w:val="22"/>
      <w:szCs w:val="22"/>
      <w:lang w:val="el-GR" w:eastAsia="en-US"/>
    </w:rPr>
  </w:style>
  <w:style w:type="paragraph" w:styleId="af3">
    <w:name w:val="TOC Heading"/>
    <w:basedOn w:val="1"/>
    <w:next w:val="a"/>
    <w:uiPriority w:val="39"/>
    <w:semiHidden/>
    <w:unhideWhenUsed/>
    <w:qFormat/>
    <w:rsid w:val="008F142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  <w:u w:val="none"/>
      <w:lang w:val="en-US" w:eastAsia="ja-JP"/>
    </w:rPr>
  </w:style>
  <w:style w:type="paragraph" w:styleId="10">
    <w:name w:val="toc 1"/>
    <w:basedOn w:val="a"/>
    <w:next w:val="a"/>
    <w:autoRedefine/>
    <w:uiPriority w:val="39"/>
    <w:rsid w:val="008F1427"/>
    <w:pPr>
      <w:spacing w:after="100"/>
    </w:pPr>
  </w:style>
  <w:style w:type="character" w:styleId="-">
    <w:name w:val="Hyperlink"/>
    <w:basedOn w:val="a0"/>
    <w:uiPriority w:val="99"/>
    <w:unhideWhenUsed/>
    <w:rsid w:val="008F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85B3-F33E-4E60-9E9B-C9F19700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Bakinezou</dc:creator>
  <cp:lastModifiedBy>enikos.gr</cp:lastModifiedBy>
  <cp:revision>2</cp:revision>
  <cp:lastPrinted>2017-05-17T08:08:00Z</cp:lastPrinted>
  <dcterms:created xsi:type="dcterms:W3CDTF">2017-06-20T08:26:00Z</dcterms:created>
  <dcterms:modified xsi:type="dcterms:W3CDTF">2017-06-20T08:26:00Z</dcterms:modified>
</cp:coreProperties>
</file>