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E73" w:rsidRDefault="00E209F9" w:rsidP="001632AD">
      <w:pPr>
        <w:spacing w:line="360" w:lineRule="auto"/>
        <w:jc w:val="center"/>
        <w:rPr>
          <w:rFonts w:cs="Arial"/>
          <w:b/>
          <w:sz w:val="24"/>
          <w:szCs w:val="24"/>
          <w:lang w:val="en-US"/>
        </w:rPr>
      </w:pPr>
      <w:r>
        <w:rPr>
          <w:rFonts w:cs="Arial"/>
          <w:noProof/>
          <w:color w:val="000000"/>
          <w:sz w:val="28"/>
          <w:szCs w:val="28"/>
          <w:lang w:eastAsia="el-GR"/>
        </w:rPr>
        <w:drawing>
          <wp:inline distT="0" distB="0" distL="0" distR="0">
            <wp:extent cx="216217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2175" cy="1152525"/>
                    </a:xfrm>
                    <a:prstGeom prst="rect">
                      <a:avLst/>
                    </a:prstGeom>
                    <a:noFill/>
                    <a:ln>
                      <a:noFill/>
                    </a:ln>
                  </pic:spPr>
                </pic:pic>
              </a:graphicData>
            </a:graphic>
          </wp:inline>
        </w:drawing>
      </w:r>
    </w:p>
    <w:p w:rsidR="00E61481" w:rsidRPr="00161768" w:rsidRDefault="00323000" w:rsidP="00083E73">
      <w:pPr>
        <w:spacing w:line="360" w:lineRule="auto"/>
        <w:jc w:val="center"/>
        <w:rPr>
          <w:rFonts w:cs="Arial"/>
          <w:b/>
          <w:sz w:val="24"/>
          <w:szCs w:val="24"/>
        </w:rPr>
      </w:pPr>
      <w:bookmarkStart w:id="0" w:name="_GoBack"/>
      <w:bookmarkEnd w:id="0"/>
      <w:r w:rsidRPr="00161768">
        <w:rPr>
          <w:rFonts w:cs="Arial"/>
          <w:b/>
          <w:sz w:val="24"/>
          <w:szCs w:val="24"/>
        </w:rPr>
        <w:t xml:space="preserve">Ομιλία του Διοικητή της Τράπεζας της Ελλάδος, </w:t>
      </w:r>
    </w:p>
    <w:p w:rsidR="00E61481" w:rsidRPr="00161768" w:rsidRDefault="00323000" w:rsidP="001632AD">
      <w:pPr>
        <w:spacing w:line="360" w:lineRule="auto"/>
        <w:jc w:val="center"/>
        <w:rPr>
          <w:rFonts w:cs="Arial"/>
          <w:b/>
          <w:sz w:val="24"/>
          <w:szCs w:val="24"/>
        </w:rPr>
      </w:pPr>
      <w:r w:rsidRPr="00161768">
        <w:rPr>
          <w:rFonts w:cs="Arial"/>
          <w:b/>
          <w:sz w:val="24"/>
          <w:szCs w:val="24"/>
        </w:rPr>
        <w:t>κ. Γιάννη Στουρνάρα στο συνέδριο του ΣΕΤΕ</w:t>
      </w:r>
    </w:p>
    <w:p w:rsidR="00CE6AF0" w:rsidRPr="00161768" w:rsidRDefault="00AE265B" w:rsidP="001632AD">
      <w:pPr>
        <w:spacing w:line="360" w:lineRule="auto"/>
        <w:jc w:val="center"/>
        <w:rPr>
          <w:rFonts w:cs="Arial"/>
          <w:b/>
          <w:sz w:val="24"/>
          <w:szCs w:val="24"/>
        </w:rPr>
      </w:pPr>
      <w:r w:rsidRPr="00161768">
        <w:rPr>
          <w:rFonts w:cs="Arial"/>
          <w:b/>
          <w:sz w:val="24"/>
          <w:szCs w:val="24"/>
        </w:rPr>
        <w:t>17 Οκτωβρίου</w:t>
      </w:r>
      <w:r w:rsidR="00B443D6" w:rsidRPr="00161768">
        <w:rPr>
          <w:rFonts w:cs="Arial"/>
          <w:b/>
          <w:sz w:val="24"/>
          <w:szCs w:val="24"/>
        </w:rPr>
        <w:t xml:space="preserve"> 2016</w:t>
      </w:r>
    </w:p>
    <w:p w:rsidR="00B443D6" w:rsidRPr="00161768" w:rsidRDefault="00B443D6" w:rsidP="001632AD">
      <w:pPr>
        <w:spacing w:line="360" w:lineRule="auto"/>
        <w:jc w:val="center"/>
        <w:rPr>
          <w:rFonts w:cs="Arial"/>
          <w:b/>
          <w:sz w:val="24"/>
          <w:szCs w:val="24"/>
        </w:rPr>
      </w:pPr>
      <w:r w:rsidRPr="00161768">
        <w:rPr>
          <w:rFonts w:cs="Arial"/>
          <w:b/>
          <w:sz w:val="24"/>
          <w:szCs w:val="24"/>
        </w:rPr>
        <w:t>«Η Ελληνική οικονομία και η συμβολή του τουρισμού στην ανάπτυξη»</w:t>
      </w:r>
    </w:p>
    <w:p w:rsidR="00AE265B" w:rsidRPr="00161768" w:rsidRDefault="00AE265B" w:rsidP="001632AD">
      <w:pPr>
        <w:spacing w:line="360" w:lineRule="auto"/>
        <w:rPr>
          <w:rFonts w:cs="Arial"/>
          <w:b/>
          <w:sz w:val="24"/>
          <w:szCs w:val="24"/>
        </w:rPr>
      </w:pPr>
    </w:p>
    <w:p w:rsidR="003255FC" w:rsidRPr="00161768" w:rsidRDefault="003255FC" w:rsidP="001B1B34">
      <w:pPr>
        <w:spacing w:line="360" w:lineRule="auto"/>
        <w:rPr>
          <w:rFonts w:cs="Tahoma"/>
          <w:b/>
          <w:sz w:val="24"/>
          <w:szCs w:val="24"/>
        </w:rPr>
      </w:pPr>
      <w:r w:rsidRPr="00161768">
        <w:rPr>
          <w:rFonts w:cs="Tahoma"/>
          <w:b/>
          <w:sz w:val="24"/>
          <w:szCs w:val="24"/>
        </w:rPr>
        <w:t>Το στίγμα της εφαρμογής του προγράμματος</w:t>
      </w:r>
    </w:p>
    <w:p w:rsidR="003255FC" w:rsidRPr="00161768" w:rsidRDefault="003255FC" w:rsidP="001B1B34">
      <w:pPr>
        <w:spacing w:line="360" w:lineRule="auto"/>
        <w:jc w:val="both"/>
        <w:rPr>
          <w:rFonts w:cs="Tahoma"/>
          <w:sz w:val="24"/>
          <w:szCs w:val="24"/>
        </w:rPr>
      </w:pPr>
      <w:r w:rsidRPr="00161768">
        <w:rPr>
          <w:rFonts w:cs="Tahoma"/>
          <w:sz w:val="24"/>
          <w:szCs w:val="24"/>
        </w:rPr>
        <w:t>Βρισκόμαστε σήμερα στο ένα τρίτο περίπου της διάρκειας του προγράμματος</w:t>
      </w:r>
      <w:r w:rsidR="00A10E6E" w:rsidRPr="00161768">
        <w:rPr>
          <w:rFonts w:cs="Tahoma"/>
          <w:sz w:val="24"/>
          <w:szCs w:val="24"/>
        </w:rPr>
        <w:t>,</w:t>
      </w:r>
      <w:r w:rsidRPr="00161768">
        <w:rPr>
          <w:rFonts w:cs="Tahoma"/>
          <w:sz w:val="24"/>
          <w:szCs w:val="24"/>
        </w:rPr>
        <w:t xml:space="preserve"> που συμφωνήθηκε τον Ιούλιο του 2015 και τελειώνει το</w:t>
      </w:r>
      <w:r w:rsidR="00825698" w:rsidRPr="00161768">
        <w:rPr>
          <w:rFonts w:cs="Tahoma"/>
          <w:sz w:val="24"/>
          <w:szCs w:val="24"/>
        </w:rPr>
        <w:t>ν Ιούνιο του</w:t>
      </w:r>
      <w:r w:rsidRPr="00161768">
        <w:rPr>
          <w:rFonts w:cs="Tahoma"/>
          <w:sz w:val="24"/>
          <w:szCs w:val="24"/>
        </w:rPr>
        <w:t xml:space="preserve"> 2018.</w:t>
      </w:r>
    </w:p>
    <w:p w:rsidR="003255FC" w:rsidRPr="00161768" w:rsidRDefault="00D15A6D" w:rsidP="001B1B34">
      <w:pPr>
        <w:spacing w:line="360" w:lineRule="auto"/>
        <w:jc w:val="both"/>
        <w:rPr>
          <w:rFonts w:cs="Tahoma"/>
          <w:sz w:val="24"/>
          <w:szCs w:val="24"/>
        </w:rPr>
      </w:pPr>
      <w:r w:rsidRPr="00161768">
        <w:rPr>
          <w:rFonts w:cs="Tahoma"/>
          <w:sz w:val="24"/>
          <w:szCs w:val="24"/>
        </w:rPr>
        <w:t>Η συμφωνία αυτή</w:t>
      </w:r>
      <w:r w:rsidR="003255FC" w:rsidRPr="00161768">
        <w:rPr>
          <w:rFonts w:cs="Tahoma"/>
          <w:sz w:val="24"/>
          <w:szCs w:val="24"/>
        </w:rPr>
        <w:t xml:space="preserve"> αναπροσανατόλισε την οικονομική πολιτική σε ρεαλιστικές κατευθύνσεις και ήταν η μόνη λύση </w:t>
      </w:r>
      <w:r w:rsidR="003C02D7" w:rsidRPr="00161768">
        <w:rPr>
          <w:rFonts w:cs="Tahoma"/>
          <w:sz w:val="24"/>
          <w:szCs w:val="24"/>
        </w:rPr>
        <w:t xml:space="preserve">απέναντι </w:t>
      </w:r>
      <w:r w:rsidR="003255FC" w:rsidRPr="00161768">
        <w:rPr>
          <w:rFonts w:cs="Tahoma"/>
          <w:sz w:val="24"/>
          <w:szCs w:val="24"/>
        </w:rPr>
        <w:t>στους μεγάλους κινδύνους, που το καλοκαίρι του 2015 ήταν προ των πυλών.</w:t>
      </w:r>
    </w:p>
    <w:p w:rsidR="00F5651F" w:rsidRPr="00161768" w:rsidRDefault="003255FC" w:rsidP="001B1B34">
      <w:pPr>
        <w:spacing w:line="360" w:lineRule="auto"/>
        <w:jc w:val="both"/>
        <w:rPr>
          <w:rFonts w:cs="Tahoma"/>
          <w:sz w:val="24"/>
          <w:szCs w:val="24"/>
        </w:rPr>
      </w:pPr>
      <w:r w:rsidRPr="00161768">
        <w:rPr>
          <w:rFonts w:cs="Tahoma"/>
          <w:sz w:val="24"/>
          <w:szCs w:val="24"/>
        </w:rPr>
        <w:t>Σ</w:t>
      </w:r>
      <w:r w:rsidR="003C02D7" w:rsidRPr="00161768">
        <w:rPr>
          <w:rFonts w:cs="Tahoma"/>
          <w:sz w:val="24"/>
          <w:szCs w:val="24"/>
        </w:rPr>
        <w:t xml:space="preserve">ε </w:t>
      </w:r>
      <w:r w:rsidRPr="00161768">
        <w:rPr>
          <w:rFonts w:cs="Tahoma"/>
          <w:sz w:val="24"/>
          <w:szCs w:val="24"/>
        </w:rPr>
        <w:t xml:space="preserve">αυτό το ενδιάμεσο σημείο </w:t>
      </w:r>
      <w:r w:rsidR="003C02D7" w:rsidRPr="00161768">
        <w:rPr>
          <w:rFonts w:cs="Tahoma"/>
          <w:sz w:val="24"/>
          <w:szCs w:val="24"/>
        </w:rPr>
        <w:t>εκτιμούμε</w:t>
      </w:r>
      <w:r w:rsidRPr="00161768">
        <w:rPr>
          <w:rFonts w:cs="Tahoma"/>
          <w:sz w:val="24"/>
          <w:szCs w:val="24"/>
        </w:rPr>
        <w:t xml:space="preserve"> ότι η εφαρμογή του προγράμματος έχει προχωρήσει, με βραδείς μεν ρυθμούς, αλλά με αναμενόμενα θετικά αποτελέσματα: </w:t>
      </w:r>
    </w:p>
    <w:p w:rsidR="00F5651F" w:rsidRPr="00161768" w:rsidRDefault="006E6E70" w:rsidP="001B1B34">
      <w:pPr>
        <w:spacing w:line="360" w:lineRule="auto"/>
        <w:jc w:val="both"/>
        <w:rPr>
          <w:rFonts w:eastAsia="Times New Roman" w:cs="Tahoma"/>
          <w:color w:val="000000"/>
          <w:sz w:val="24"/>
          <w:szCs w:val="24"/>
          <w:lang w:eastAsia="el-GR"/>
        </w:rPr>
      </w:pPr>
      <w:r w:rsidRPr="00161768">
        <w:rPr>
          <w:rFonts w:cs="Tahoma"/>
          <w:sz w:val="24"/>
          <w:szCs w:val="24"/>
        </w:rPr>
        <w:t>Η</w:t>
      </w:r>
      <w:r w:rsidR="00F5651F" w:rsidRPr="00161768">
        <w:rPr>
          <w:rFonts w:eastAsia="Times New Roman" w:cs="Tahoma"/>
          <w:color w:val="000000"/>
          <w:sz w:val="24"/>
          <w:szCs w:val="24"/>
          <w:lang w:eastAsia="el-GR"/>
        </w:rPr>
        <w:t xml:space="preserve"> ολοκλήρωση της πρώτης αξιολόγησης και η πρόσφατη υλοποίηση του δεύτερου τμήματος των προαπαιτούμενων δράσεων είχε θετική επίδραση στο κλίμα εμπιστοσύνης και ενίσχυσε τις προοπτικές ανάκαμψης της οικονομίας. Η εξέλιξη είχε πολλαπλά οφέλη, τα οποία έχουν θετικό αντίκτυπο στη ρευστότητα</w:t>
      </w:r>
      <w:r w:rsidR="003C02D7" w:rsidRPr="00161768">
        <w:rPr>
          <w:rFonts w:eastAsia="Times New Roman" w:cs="Tahoma"/>
          <w:color w:val="000000"/>
          <w:sz w:val="24"/>
          <w:szCs w:val="24"/>
          <w:lang w:eastAsia="el-GR"/>
        </w:rPr>
        <w:t>,</w:t>
      </w:r>
      <w:r w:rsidR="00F5651F" w:rsidRPr="00161768">
        <w:rPr>
          <w:rFonts w:eastAsia="Times New Roman" w:cs="Tahoma"/>
          <w:color w:val="000000"/>
          <w:sz w:val="24"/>
          <w:szCs w:val="24"/>
          <w:lang w:eastAsia="el-GR"/>
        </w:rPr>
        <w:t xml:space="preserve"> και εκτιμάται ότι θα ενισχύσουν την οικονομική δραστηριότητα το β’ εξάμηνο του 2016.</w:t>
      </w:r>
    </w:p>
    <w:p w:rsidR="00F5651F" w:rsidRPr="00161768" w:rsidRDefault="006E6E70" w:rsidP="001B1B34">
      <w:pPr>
        <w:spacing w:line="360" w:lineRule="auto"/>
        <w:jc w:val="both"/>
        <w:rPr>
          <w:rFonts w:eastAsia="Times New Roman" w:cs="Tahoma"/>
          <w:color w:val="000000"/>
          <w:sz w:val="24"/>
          <w:szCs w:val="24"/>
          <w:lang w:eastAsia="el-GR"/>
        </w:rPr>
      </w:pPr>
      <w:r w:rsidRPr="00161768">
        <w:rPr>
          <w:rFonts w:eastAsia="Times New Roman" w:cs="Tahoma"/>
          <w:color w:val="000000"/>
          <w:sz w:val="24"/>
          <w:szCs w:val="24"/>
          <w:lang w:eastAsia="el-GR"/>
        </w:rPr>
        <w:t>Ειδικότερα, η</w:t>
      </w:r>
      <w:r w:rsidR="00F5651F" w:rsidRPr="00161768">
        <w:rPr>
          <w:rFonts w:eastAsia="Times New Roman" w:cs="Tahoma"/>
          <w:color w:val="000000"/>
          <w:sz w:val="24"/>
          <w:szCs w:val="24"/>
          <w:lang w:eastAsia="el-GR"/>
        </w:rPr>
        <w:t xml:space="preserve"> επανένταξη των ελληνικών κρατικών τίτλων στις αποδεκτές από το Ευρωσύστηµα εξασφαλίσεις (“waiver”), καθιστά πλέον δυνατή την πιο φθηνή χρηματοδότηση των ελληνικών τραπεζών από την Ευρωπαϊκή Κεντρική Τράπεζα (ΕΚΤ)</w:t>
      </w:r>
      <w:r w:rsidR="00343A78" w:rsidRPr="00161768">
        <w:rPr>
          <w:rFonts w:eastAsia="Times New Roman" w:cs="Tahoma"/>
          <w:color w:val="000000"/>
          <w:sz w:val="24"/>
          <w:szCs w:val="24"/>
          <w:lang w:eastAsia="el-GR"/>
        </w:rPr>
        <w:t xml:space="preserve"> </w:t>
      </w:r>
      <w:r w:rsidR="00343A78" w:rsidRPr="00161768">
        <w:rPr>
          <w:rFonts w:cs="Tahoma"/>
          <w:sz w:val="24"/>
          <w:szCs w:val="24"/>
        </w:rPr>
        <w:t xml:space="preserve">και σε συνδυασμό με τις αλλαγές στο τραπεζικό σύστημα μπορεί να </w:t>
      </w:r>
      <w:r w:rsidR="00343A78" w:rsidRPr="00161768">
        <w:rPr>
          <w:rFonts w:cs="Tahoma"/>
          <w:sz w:val="24"/>
          <w:szCs w:val="24"/>
        </w:rPr>
        <w:lastRenderedPageBreak/>
        <w:t>συμβάλλει στη μείωση του κόστους δανεισμού των επιχειρήσεων.</w:t>
      </w:r>
      <w:r w:rsidR="00F5651F" w:rsidRPr="00161768">
        <w:rPr>
          <w:rFonts w:eastAsia="Times New Roman" w:cs="Tahoma"/>
          <w:color w:val="000000"/>
          <w:sz w:val="24"/>
          <w:szCs w:val="24"/>
          <w:lang w:eastAsia="el-GR"/>
        </w:rPr>
        <w:t xml:space="preserve"> Επίσης, η υποχώρηση της αβεβαιότητας, η σταθεροποίηση των καταθέσεων του ιδιωτικού τομέα και </w:t>
      </w:r>
      <w:r w:rsidR="00161727" w:rsidRPr="00161768">
        <w:rPr>
          <w:rFonts w:eastAsia="Times New Roman" w:cs="Tahoma"/>
          <w:color w:val="000000"/>
          <w:sz w:val="24"/>
          <w:szCs w:val="24"/>
          <w:lang w:eastAsia="el-GR"/>
        </w:rPr>
        <w:t xml:space="preserve">η </w:t>
      </w:r>
      <w:r w:rsidR="00F5651F" w:rsidRPr="00161768">
        <w:rPr>
          <w:rFonts w:eastAsia="Times New Roman" w:cs="Tahoma"/>
          <w:color w:val="000000"/>
          <w:sz w:val="24"/>
          <w:szCs w:val="24"/>
          <w:lang w:eastAsia="el-GR"/>
        </w:rPr>
        <w:t>πρόοδο</w:t>
      </w:r>
      <w:r w:rsidR="00161727" w:rsidRPr="00161768">
        <w:rPr>
          <w:rFonts w:eastAsia="Times New Roman" w:cs="Tahoma"/>
          <w:color w:val="000000"/>
          <w:sz w:val="24"/>
          <w:szCs w:val="24"/>
          <w:lang w:eastAsia="el-GR"/>
        </w:rPr>
        <w:t>ς</w:t>
      </w:r>
      <w:r w:rsidR="00F5651F" w:rsidRPr="00161768">
        <w:rPr>
          <w:rFonts w:eastAsia="Times New Roman" w:cs="Tahoma"/>
          <w:color w:val="000000"/>
          <w:sz w:val="24"/>
          <w:szCs w:val="24"/>
          <w:lang w:eastAsia="el-GR"/>
        </w:rPr>
        <w:t xml:space="preserve"> που έχει επιτευχθεί ως προς την αναδιάρθρωση των ελληνικών τραπεζών</w:t>
      </w:r>
      <w:r w:rsidR="003C02D7" w:rsidRPr="00161768">
        <w:rPr>
          <w:rFonts w:eastAsia="Times New Roman" w:cs="Tahoma"/>
          <w:color w:val="000000"/>
          <w:sz w:val="24"/>
          <w:szCs w:val="24"/>
          <w:lang w:eastAsia="el-GR"/>
        </w:rPr>
        <w:t>,</w:t>
      </w:r>
      <w:r w:rsidR="00F5651F" w:rsidRPr="00161768">
        <w:rPr>
          <w:rFonts w:eastAsia="Times New Roman" w:cs="Tahoma"/>
          <w:color w:val="000000"/>
          <w:sz w:val="24"/>
          <w:szCs w:val="24"/>
          <w:lang w:eastAsia="el-GR"/>
        </w:rPr>
        <w:t xml:space="preserve"> συνέβαλαν στη μείωση του ανώτατου ορίου παροχής έκτακτης ενίσχυσης σε ρευστότητα (ELA) προς τις ελληνικές τράπεζες από </w:t>
      </w:r>
      <w:r w:rsidR="004B5B1F" w:rsidRPr="00161768">
        <w:rPr>
          <w:rFonts w:eastAsia="Times New Roman" w:cs="Tahoma"/>
          <w:color w:val="000000"/>
          <w:sz w:val="24"/>
          <w:szCs w:val="24"/>
          <w:lang w:eastAsia="el-GR"/>
        </w:rPr>
        <w:t>τις αρχές</w:t>
      </w:r>
      <w:r w:rsidR="00F5651F" w:rsidRPr="00161768">
        <w:rPr>
          <w:rFonts w:eastAsia="Times New Roman" w:cs="Tahoma"/>
          <w:color w:val="000000"/>
          <w:sz w:val="24"/>
          <w:szCs w:val="24"/>
          <w:lang w:eastAsia="el-GR"/>
        </w:rPr>
        <w:t xml:space="preserve"> Ιουνίου 2016 έως σήμερα κατά 16,3 δισεκ. ευρώ συνολικά, με αποτέλεσμα να διαμορφωθεί σε 51,8 δισεκ. ευρώ. </w:t>
      </w:r>
    </w:p>
    <w:p w:rsidR="00F5651F" w:rsidRPr="00161768" w:rsidRDefault="00F5651F" w:rsidP="001B1B34">
      <w:pPr>
        <w:spacing w:line="360" w:lineRule="auto"/>
        <w:jc w:val="both"/>
        <w:rPr>
          <w:rFonts w:eastAsia="Times New Roman" w:cs="Tahoma"/>
          <w:color w:val="000000"/>
          <w:sz w:val="24"/>
          <w:szCs w:val="24"/>
          <w:lang w:eastAsia="el-GR"/>
        </w:rPr>
      </w:pPr>
      <w:r w:rsidRPr="00161768">
        <w:rPr>
          <w:rFonts w:eastAsia="Times New Roman" w:cs="Tahoma"/>
          <w:color w:val="000000"/>
          <w:sz w:val="24"/>
          <w:szCs w:val="24"/>
          <w:lang w:eastAsia="el-GR"/>
        </w:rPr>
        <w:t>Τα παραπάνω, σε συνδυασμό με την άρση των περιορισμών ανάληψης μετρητών</w:t>
      </w:r>
      <w:r w:rsidR="003C02D7" w:rsidRPr="00161768">
        <w:rPr>
          <w:rFonts w:eastAsia="Times New Roman" w:cs="Tahoma"/>
          <w:color w:val="000000"/>
          <w:sz w:val="24"/>
          <w:szCs w:val="24"/>
          <w:lang w:eastAsia="el-GR"/>
        </w:rPr>
        <w:t>,</w:t>
      </w:r>
      <w:r w:rsidRPr="00161768">
        <w:rPr>
          <w:rFonts w:eastAsia="Times New Roman" w:cs="Tahoma"/>
          <w:color w:val="000000"/>
          <w:sz w:val="24"/>
          <w:szCs w:val="24"/>
          <w:lang w:eastAsia="el-GR"/>
        </w:rPr>
        <w:t xml:space="preserve"> όταν προέρχονται από νέες καταθέσεις σε μετρητά (νέο χρήμα)</w:t>
      </w:r>
      <w:r w:rsidR="000246E0" w:rsidRPr="00161768">
        <w:rPr>
          <w:rFonts w:eastAsia="Times New Roman" w:cs="Tahoma"/>
          <w:color w:val="000000"/>
          <w:sz w:val="24"/>
          <w:szCs w:val="24"/>
          <w:lang w:eastAsia="el-GR"/>
        </w:rPr>
        <w:t>,</w:t>
      </w:r>
      <w:r w:rsidRPr="00161768">
        <w:rPr>
          <w:rFonts w:eastAsia="Times New Roman" w:cs="Tahoma"/>
          <w:color w:val="000000"/>
          <w:sz w:val="24"/>
          <w:szCs w:val="24"/>
          <w:lang w:eastAsia="el-GR"/>
        </w:rPr>
        <w:t xml:space="preserve"> αναμένεται σε μεσοπρόθεσμο ορίζοντα να ενθαρρύνουν την επιστροφή των καταθέσεων στο ελληνικό τραπεζικό σύστημα, η οποία θα επιτρέψει τη</w:t>
      </w:r>
      <w:r w:rsidR="00161727" w:rsidRPr="00161768">
        <w:rPr>
          <w:rFonts w:eastAsia="Times New Roman" w:cs="Tahoma"/>
          <w:color w:val="000000"/>
          <w:sz w:val="24"/>
          <w:szCs w:val="24"/>
          <w:lang w:eastAsia="el-GR"/>
        </w:rPr>
        <w:t>ν περαιτέρω</w:t>
      </w:r>
      <w:r w:rsidRPr="00161768">
        <w:rPr>
          <w:rFonts w:eastAsia="Times New Roman" w:cs="Tahoma"/>
          <w:color w:val="000000"/>
          <w:sz w:val="24"/>
          <w:szCs w:val="24"/>
          <w:lang w:eastAsia="el-GR"/>
        </w:rPr>
        <w:t xml:space="preserve"> χαλάρωση και τελικά άρση των κεφαλαιακών περιορισμών.</w:t>
      </w:r>
    </w:p>
    <w:p w:rsidR="00F5651F" w:rsidRPr="00161768" w:rsidRDefault="00F5651F" w:rsidP="001B1B34">
      <w:pPr>
        <w:spacing w:line="360" w:lineRule="auto"/>
        <w:jc w:val="both"/>
        <w:rPr>
          <w:rFonts w:eastAsia="Times New Roman" w:cs="Tahoma"/>
          <w:color w:val="262626"/>
          <w:sz w:val="24"/>
          <w:szCs w:val="24"/>
          <w:shd w:val="clear" w:color="auto" w:fill="FFFFFF"/>
          <w:lang w:eastAsia="el-GR"/>
        </w:rPr>
      </w:pPr>
      <w:r w:rsidRPr="00161768">
        <w:rPr>
          <w:rFonts w:eastAsia="Times New Roman" w:cs="Tahoma"/>
          <w:color w:val="000000"/>
          <w:sz w:val="24"/>
          <w:szCs w:val="24"/>
          <w:shd w:val="clear" w:color="auto" w:fill="FFFFFF"/>
          <w:lang w:eastAsia="el-GR"/>
        </w:rPr>
        <w:t>Η σταδιακή βελτίωση της οικονομίας αρχίζει να απεικονίζεται και στη</w:t>
      </w:r>
      <w:r w:rsidR="00C218AA" w:rsidRPr="00161768">
        <w:rPr>
          <w:rFonts w:eastAsia="Times New Roman" w:cs="Tahoma"/>
          <w:color w:val="000000"/>
          <w:sz w:val="24"/>
          <w:szCs w:val="24"/>
          <w:shd w:val="clear" w:color="auto" w:fill="FFFFFF"/>
          <w:lang w:eastAsia="el-GR"/>
        </w:rPr>
        <w:t>ν</w:t>
      </w:r>
      <w:r w:rsidRPr="00161768">
        <w:rPr>
          <w:rFonts w:eastAsia="Times New Roman" w:cs="Tahoma"/>
          <w:color w:val="000000"/>
          <w:sz w:val="24"/>
          <w:szCs w:val="24"/>
          <w:shd w:val="clear" w:color="auto" w:fill="FFFFFF"/>
          <w:lang w:eastAsia="el-GR"/>
        </w:rPr>
        <w:t xml:space="preserve"> πορεία αρκετών μακροοικονομικών δεικτών. Ειδικότερα:</w:t>
      </w:r>
    </w:p>
    <w:p w:rsidR="00F5651F" w:rsidRPr="00161768" w:rsidRDefault="00F5651F" w:rsidP="001B1B34">
      <w:pPr>
        <w:pStyle w:val="a3"/>
        <w:numPr>
          <w:ilvl w:val="0"/>
          <w:numId w:val="9"/>
        </w:numPr>
        <w:spacing w:before="100" w:beforeAutospacing="1" w:after="100" w:afterAutospacing="1" w:line="360" w:lineRule="auto"/>
        <w:jc w:val="both"/>
        <w:rPr>
          <w:rFonts w:eastAsia="Times New Roman" w:cs="Tahoma"/>
          <w:color w:val="000000"/>
          <w:sz w:val="24"/>
          <w:szCs w:val="24"/>
          <w:shd w:val="clear" w:color="auto" w:fill="FFFFFF"/>
          <w:lang w:eastAsia="el-GR"/>
        </w:rPr>
      </w:pPr>
      <w:r w:rsidRPr="00161768">
        <w:rPr>
          <w:rFonts w:eastAsia="Times New Roman" w:cs="Tahoma"/>
          <w:color w:val="000000"/>
          <w:sz w:val="24"/>
          <w:szCs w:val="24"/>
          <w:shd w:val="clear" w:color="auto" w:fill="FFFFFF"/>
          <w:lang w:eastAsia="el-GR"/>
        </w:rPr>
        <w:t>Η βιομηχανική παραγωγή αυξήθηκε κατά 2,</w:t>
      </w:r>
      <w:r w:rsidR="00A116B7" w:rsidRPr="00161768">
        <w:rPr>
          <w:rFonts w:eastAsia="Times New Roman" w:cs="Tahoma"/>
          <w:color w:val="000000"/>
          <w:sz w:val="24"/>
          <w:szCs w:val="24"/>
          <w:shd w:val="clear" w:color="auto" w:fill="FFFFFF"/>
          <w:lang w:eastAsia="el-GR"/>
        </w:rPr>
        <w:t>0</w:t>
      </w:r>
      <w:r w:rsidRPr="00161768">
        <w:rPr>
          <w:rFonts w:eastAsia="Times New Roman" w:cs="Tahoma"/>
          <w:color w:val="000000"/>
          <w:sz w:val="24"/>
          <w:szCs w:val="24"/>
          <w:shd w:val="clear" w:color="auto" w:fill="FFFFFF"/>
          <w:lang w:eastAsia="el-GR"/>
        </w:rPr>
        <w:t xml:space="preserve">% σε ετήσια βάση το </w:t>
      </w:r>
      <w:r w:rsidR="00A116B7" w:rsidRPr="00161768">
        <w:rPr>
          <w:rFonts w:eastAsia="Times New Roman" w:cs="Tahoma"/>
          <w:color w:val="000000"/>
          <w:sz w:val="24"/>
          <w:szCs w:val="24"/>
          <w:shd w:val="clear" w:color="auto" w:fill="FFFFFF"/>
          <w:lang w:eastAsia="el-GR"/>
        </w:rPr>
        <w:t>οκτάμηνο</w:t>
      </w:r>
      <w:r w:rsidRPr="00161768">
        <w:rPr>
          <w:rFonts w:eastAsia="Times New Roman" w:cs="Tahoma"/>
          <w:color w:val="000000"/>
          <w:sz w:val="24"/>
          <w:szCs w:val="24"/>
          <w:shd w:val="clear" w:color="auto" w:fill="FFFFFF"/>
          <w:lang w:eastAsia="el-GR"/>
        </w:rPr>
        <w:t xml:space="preserve"> Ιανου</w:t>
      </w:r>
      <w:r w:rsidR="00161727" w:rsidRPr="00161768">
        <w:rPr>
          <w:rFonts w:eastAsia="Times New Roman" w:cs="Tahoma"/>
          <w:color w:val="000000"/>
          <w:sz w:val="24"/>
          <w:szCs w:val="24"/>
          <w:shd w:val="clear" w:color="auto" w:fill="FFFFFF"/>
          <w:lang w:eastAsia="el-GR"/>
        </w:rPr>
        <w:t>αρίου</w:t>
      </w:r>
      <w:r w:rsidRPr="00161768">
        <w:rPr>
          <w:rFonts w:eastAsia="Times New Roman" w:cs="Tahoma"/>
          <w:color w:val="000000"/>
          <w:sz w:val="24"/>
          <w:szCs w:val="24"/>
          <w:shd w:val="clear" w:color="auto" w:fill="FFFFFF"/>
          <w:lang w:eastAsia="el-GR"/>
        </w:rPr>
        <w:t xml:space="preserve"> –</w:t>
      </w:r>
      <w:r w:rsidR="00A116B7" w:rsidRPr="00161768">
        <w:rPr>
          <w:rFonts w:eastAsia="Times New Roman" w:cs="Tahoma"/>
          <w:color w:val="000000"/>
          <w:sz w:val="24"/>
          <w:szCs w:val="24"/>
          <w:shd w:val="clear" w:color="auto" w:fill="FFFFFF"/>
          <w:lang w:eastAsia="el-GR"/>
        </w:rPr>
        <w:t xml:space="preserve"> Α</w:t>
      </w:r>
      <w:r w:rsidR="00161727" w:rsidRPr="00161768">
        <w:rPr>
          <w:rFonts w:eastAsia="Times New Roman" w:cs="Tahoma"/>
          <w:color w:val="000000"/>
          <w:sz w:val="24"/>
          <w:szCs w:val="24"/>
          <w:shd w:val="clear" w:color="auto" w:fill="FFFFFF"/>
          <w:lang w:eastAsia="el-GR"/>
        </w:rPr>
        <w:t>υ</w:t>
      </w:r>
      <w:r w:rsidR="00A116B7" w:rsidRPr="00161768">
        <w:rPr>
          <w:rFonts w:eastAsia="Times New Roman" w:cs="Tahoma"/>
          <w:color w:val="000000"/>
          <w:sz w:val="24"/>
          <w:szCs w:val="24"/>
          <w:shd w:val="clear" w:color="auto" w:fill="FFFFFF"/>
          <w:lang w:eastAsia="el-GR"/>
        </w:rPr>
        <w:t>γο</w:t>
      </w:r>
      <w:r w:rsidR="00161727" w:rsidRPr="00161768">
        <w:rPr>
          <w:rFonts w:eastAsia="Times New Roman" w:cs="Tahoma"/>
          <w:color w:val="000000"/>
          <w:sz w:val="24"/>
          <w:szCs w:val="24"/>
          <w:shd w:val="clear" w:color="auto" w:fill="FFFFFF"/>
          <w:lang w:eastAsia="el-GR"/>
        </w:rPr>
        <w:t>ύ</w:t>
      </w:r>
      <w:r w:rsidR="00A116B7" w:rsidRPr="00161768">
        <w:rPr>
          <w:rFonts w:eastAsia="Times New Roman" w:cs="Tahoma"/>
          <w:color w:val="000000"/>
          <w:sz w:val="24"/>
          <w:szCs w:val="24"/>
          <w:shd w:val="clear" w:color="auto" w:fill="FFFFFF"/>
          <w:lang w:eastAsia="el-GR"/>
        </w:rPr>
        <w:t>στο</w:t>
      </w:r>
      <w:r w:rsidR="00161727" w:rsidRPr="00161768">
        <w:rPr>
          <w:rFonts w:eastAsia="Times New Roman" w:cs="Tahoma"/>
          <w:color w:val="000000"/>
          <w:sz w:val="24"/>
          <w:szCs w:val="24"/>
          <w:shd w:val="clear" w:color="auto" w:fill="FFFFFF"/>
          <w:lang w:eastAsia="el-GR"/>
        </w:rPr>
        <w:t>υ</w:t>
      </w:r>
      <w:r w:rsidRPr="00161768">
        <w:rPr>
          <w:rFonts w:eastAsia="Times New Roman" w:cs="Tahoma"/>
          <w:color w:val="000000"/>
          <w:sz w:val="24"/>
          <w:szCs w:val="24"/>
          <w:shd w:val="clear" w:color="auto" w:fill="FFFFFF"/>
          <w:lang w:eastAsia="el-GR"/>
        </w:rPr>
        <w:t xml:space="preserve"> 2016, εξαιτίας κυρίως τ</w:t>
      </w:r>
      <w:r w:rsidR="00947851" w:rsidRPr="00161768">
        <w:rPr>
          <w:rFonts w:eastAsia="Times New Roman" w:cs="Tahoma"/>
          <w:color w:val="000000"/>
          <w:sz w:val="24"/>
          <w:szCs w:val="24"/>
          <w:shd w:val="clear" w:color="auto" w:fill="FFFFFF"/>
          <w:lang w:eastAsia="el-GR"/>
        </w:rPr>
        <w:t>η</w:t>
      </w:r>
      <w:r w:rsidRPr="00161768">
        <w:rPr>
          <w:rFonts w:eastAsia="Times New Roman" w:cs="Tahoma"/>
          <w:color w:val="000000"/>
          <w:sz w:val="24"/>
          <w:szCs w:val="24"/>
          <w:shd w:val="clear" w:color="auto" w:fill="FFFFFF"/>
          <w:lang w:eastAsia="el-GR"/>
        </w:rPr>
        <w:t xml:space="preserve">ς σημαντικής ανόδου της μεταποίησης (αύξηση κατά </w:t>
      </w:r>
      <w:r w:rsidR="00A116B7" w:rsidRPr="00161768">
        <w:rPr>
          <w:rFonts w:eastAsia="Times New Roman" w:cs="Tahoma"/>
          <w:color w:val="000000"/>
          <w:sz w:val="24"/>
          <w:szCs w:val="24"/>
          <w:shd w:val="clear" w:color="auto" w:fill="FFFFFF"/>
          <w:lang w:eastAsia="el-GR"/>
        </w:rPr>
        <w:t>4,8</w:t>
      </w:r>
      <w:r w:rsidRPr="00161768">
        <w:rPr>
          <w:rFonts w:eastAsia="Times New Roman" w:cs="Tahoma"/>
          <w:color w:val="000000"/>
          <w:sz w:val="24"/>
          <w:szCs w:val="24"/>
          <w:shd w:val="clear" w:color="auto" w:fill="FFFFFF"/>
          <w:lang w:eastAsia="el-GR"/>
        </w:rPr>
        <w:t xml:space="preserve">% σε ετήσια βάση). </w:t>
      </w:r>
    </w:p>
    <w:p w:rsidR="00F5651F" w:rsidRPr="00161768" w:rsidRDefault="00F5651F" w:rsidP="001B1B34">
      <w:pPr>
        <w:pStyle w:val="a3"/>
        <w:numPr>
          <w:ilvl w:val="0"/>
          <w:numId w:val="9"/>
        </w:numPr>
        <w:spacing w:before="100" w:beforeAutospacing="1" w:after="100" w:afterAutospacing="1" w:line="360" w:lineRule="auto"/>
        <w:jc w:val="both"/>
        <w:rPr>
          <w:rFonts w:eastAsia="Times New Roman" w:cs="Tahoma"/>
          <w:color w:val="000000"/>
          <w:sz w:val="24"/>
          <w:szCs w:val="24"/>
          <w:shd w:val="clear" w:color="auto" w:fill="FFFFFF"/>
          <w:lang w:eastAsia="el-GR"/>
        </w:rPr>
      </w:pPr>
      <w:r w:rsidRPr="00161768">
        <w:rPr>
          <w:rFonts w:eastAsia="Times New Roman" w:cs="Tahoma"/>
          <w:color w:val="000000"/>
          <w:sz w:val="24"/>
          <w:szCs w:val="24"/>
          <w:shd w:val="clear" w:color="auto" w:fill="FFFFFF"/>
          <w:lang w:eastAsia="el-GR"/>
        </w:rPr>
        <w:t xml:space="preserve">Ο δείκτης όγκου λιανικών πωλήσεων </w:t>
      </w:r>
      <w:r w:rsidR="00A116B7" w:rsidRPr="00161768">
        <w:rPr>
          <w:rFonts w:eastAsia="Times New Roman" w:cs="Tahoma"/>
          <w:color w:val="000000"/>
          <w:sz w:val="24"/>
          <w:szCs w:val="24"/>
          <w:shd w:val="clear" w:color="auto" w:fill="FFFFFF"/>
          <w:lang w:eastAsia="el-GR"/>
        </w:rPr>
        <w:t xml:space="preserve">αυξήθηκε κατά 9,7% τον Ιούλιο του 2016 σε ετήσια βάση, ενώ ο εποχικά διορθωμένος δείκτης </w:t>
      </w:r>
      <w:r w:rsidR="00931BD0" w:rsidRPr="00161768">
        <w:rPr>
          <w:rFonts w:eastAsia="Times New Roman" w:cs="Tahoma"/>
          <w:color w:val="000000"/>
          <w:sz w:val="24"/>
          <w:szCs w:val="24"/>
          <w:shd w:val="clear" w:color="auto" w:fill="FFFFFF"/>
          <w:lang w:eastAsia="el-GR"/>
        </w:rPr>
        <w:t>όγκου λιανικών πωλήσεων αυξήθηκε κατά 4,9% τον Ιούλιο του 2016</w:t>
      </w:r>
      <w:r w:rsidR="003C02D7" w:rsidRPr="00161768">
        <w:rPr>
          <w:rFonts w:eastAsia="Times New Roman" w:cs="Tahoma"/>
          <w:color w:val="000000"/>
          <w:sz w:val="24"/>
          <w:szCs w:val="24"/>
          <w:shd w:val="clear" w:color="auto" w:fill="FFFFFF"/>
          <w:lang w:eastAsia="el-GR"/>
        </w:rPr>
        <w:t>,</w:t>
      </w:r>
      <w:r w:rsidR="00931BD0" w:rsidRPr="00161768">
        <w:rPr>
          <w:rFonts w:eastAsia="Times New Roman" w:cs="Tahoma"/>
          <w:color w:val="000000"/>
          <w:sz w:val="24"/>
          <w:szCs w:val="24"/>
          <w:shd w:val="clear" w:color="auto" w:fill="FFFFFF"/>
          <w:lang w:eastAsia="el-GR"/>
        </w:rPr>
        <w:t xml:space="preserve"> σε σχέση με τον προηγούμενο μήνα. </w:t>
      </w:r>
    </w:p>
    <w:p w:rsidR="00F5651F" w:rsidRPr="00161768" w:rsidRDefault="00F5651F" w:rsidP="001B1B34">
      <w:pPr>
        <w:pStyle w:val="a3"/>
        <w:numPr>
          <w:ilvl w:val="0"/>
          <w:numId w:val="9"/>
        </w:numPr>
        <w:spacing w:before="100" w:beforeAutospacing="1" w:after="100" w:afterAutospacing="1" w:line="360" w:lineRule="auto"/>
        <w:jc w:val="both"/>
        <w:rPr>
          <w:rFonts w:eastAsia="Times New Roman" w:cs="Tahoma"/>
          <w:color w:val="000000"/>
          <w:sz w:val="24"/>
          <w:szCs w:val="24"/>
          <w:shd w:val="clear" w:color="auto" w:fill="FFFFFF"/>
          <w:lang w:eastAsia="el-GR"/>
        </w:rPr>
      </w:pPr>
      <w:r w:rsidRPr="00161768">
        <w:rPr>
          <w:rFonts w:eastAsia="Times New Roman" w:cs="Tahoma"/>
          <w:color w:val="000000"/>
          <w:sz w:val="24"/>
          <w:szCs w:val="24"/>
          <w:shd w:val="clear" w:color="auto" w:fill="FFFFFF"/>
          <w:lang w:eastAsia="el-GR"/>
        </w:rPr>
        <w:t xml:space="preserve">Σύμφωνα με τα στοιχεία του Πληροφοριακού Συστήματος ΕΡΓΑΝΗ του Υπουργείου Εργασίας, Κοινωνικής Ασφάλισης και Κοινωνικής Αλληλεγγύης, το ισοζύγιο των ροών μισθωτής απασχόλησης στον ιδιωτικό τομέα το </w:t>
      </w:r>
      <w:r w:rsidR="00931BD0" w:rsidRPr="00161768">
        <w:rPr>
          <w:rFonts w:eastAsia="Times New Roman" w:cs="Tahoma"/>
          <w:color w:val="000000"/>
          <w:sz w:val="24"/>
          <w:szCs w:val="24"/>
          <w:shd w:val="clear" w:color="auto" w:fill="FFFFFF"/>
          <w:lang w:eastAsia="el-GR"/>
        </w:rPr>
        <w:t>οκτάμηνο</w:t>
      </w:r>
      <w:r w:rsidRPr="00161768">
        <w:rPr>
          <w:rFonts w:eastAsia="Times New Roman" w:cs="Tahoma"/>
          <w:color w:val="000000"/>
          <w:sz w:val="24"/>
          <w:szCs w:val="24"/>
          <w:shd w:val="clear" w:color="auto" w:fill="FFFFFF"/>
          <w:lang w:eastAsia="el-GR"/>
        </w:rPr>
        <w:t xml:space="preserve"> Ιανουαρίου – </w:t>
      </w:r>
      <w:r w:rsidR="00931BD0" w:rsidRPr="00161768">
        <w:rPr>
          <w:rFonts w:eastAsia="Times New Roman" w:cs="Tahoma"/>
          <w:color w:val="000000"/>
          <w:sz w:val="24"/>
          <w:szCs w:val="24"/>
          <w:shd w:val="clear" w:color="auto" w:fill="FFFFFF"/>
          <w:lang w:eastAsia="el-GR"/>
        </w:rPr>
        <w:t>Αυγούστου</w:t>
      </w:r>
      <w:r w:rsidRPr="00161768">
        <w:rPr>
          <w:rFonts w:eastAsia="Times New Roman" w:cs="Tahoma"/>
          <w:color w:val="000000"/>
          <w:sz w:val="24"/>
          <w:szCs w:val="24"/>
          <w:shd w:val="clear" w:color="auto" w:fill="FFFFFF"/>
          <w:lang w:eastAsia="el-GR"/>
        </w:rPr>
        <w:t xml:space="preserve"> 2016 ήταν θετικό, με τη δημιουργία 2</w:t>
      </w:r>
      <w:r w:rsidR="00931BD0" w:rsidRPr="00161768">
        <w:rPr>
          <w:rFonts w:eastAsia="Times New Roman" w:cs="Tahoma"/>
          <w:color w:val="000000"/>
          <w:sz w:val="24"/>
          <w:szCs w:val="24"/>
          <w:shd w:val="clear" w:color="auto" w:fill="FFFFFF"/>
          <w:lang w:eastAsia="el-GR"/>
        </w:rPr>
        <w:t>37.817</w:t>
      </w:r>
      <w:r w:rsidRPr="00161768">
        <w:rPr>
          <w:rFonts w:eastAsia="Times New Roman" w:cs="Tahoma"/>
          <w:color w:val="000000"/>
          <w:sz w:val="24"/>
          <w:szCs w:val="24"/>
          <w:shd w:val="clear" w:color="auto" w:fill="FFFFFF"/>
          <w:lang w:eastAsia="el-GR"/>
        </w:rPr>
        <w:t xml:space="preserve"> νέων θέσεων εργασίας, υπερβαίνοντας κατά </w:t>
      </w:r>
      <w:r w:rsidR="00931BD0" w:rsidRPr="00161768">
        <w:rPr>
          <w:rFonts w:eastAsia="Times New Roman" w:cs="Tahoma"/>
          <w:color w:val="000000"/>
          <w:sz w:val="24"/>
          <w:szCs w:val="24"/>
          <w:shd w:val="clear" w:color="auto" w:fill="FFFFFF"/>
          <w:lang w:eastAsia="el-GR"/>
        </w:rPr>
        <w:t xml:space="preserve">51.793 </w:t>
      </w:r>
      <w:r w:rsidRPr="00161768">
        <w:rPr>
          <w:rFonts w:eastAsia="Times New Roman" w:cs="Tahoma"/>
          <w:color w:val="000000"/>
          <w:sz w:val="24"/>
          <w:szCs w:val="24"/>
          <w:shd w:val="clear" w:color="auto" w:fill="FFFFFF"/>
          <w:lang w:eastAsia="el-GR"/>
        </w:rPr>
        <w:t xml:space="preserve">θέσεις εργασίας την αντίστοιχη περίοδο του 2015. </w:t>
      </w:r>
    </w:p>
    <w:p w:rsidR="00F5651F" w:rsidRPr="00161768" w:rsidRDefault="00F5651F" w:rsidP="001B1B34">
      <w:pPr>
        <w:pStyle w:val="a3"/>
        <w:numPr>
          <w:ilvl w:val="0"/>
          <w:numId w:val="9"/>
        </w:numPr>
        <w:spacing w:before="100" w:beforeAutospacing="1" w:after="100" w:afterAutospacing="1" w:line="360" w:lineRule="auto"/>
        <w:jc w:val="both"/>
        <w:rPr>
          <w:rFonts w:cs="Tahoma"/>
          <w:sz w:val="24"/>
          <w:szCs w:val="24"/>
        </w:rPr>
      </w:pPr>
      <w:r w:rsidRPr="00161768">
        <w:rPr>
          <w:rFonts w:eastAsia="Times New Roman" w:cs="Tahoma"/>
          <w:color w:val="000000"/>
          <w:sz w:val="24"/>
          <w:szCs w:val="24"/>
          <w:shd w:val="clear" w:color="auto" w:fill="FFFFFF"/>
          <w:lang w:eastAsia="el-GR"/>
        </w:rPr>
        <w:t xml:space="preserve">Στοιχεία της Έρευνας Εργατικού Δυναμικού της ΕΛΣΤΑΤ κατά το β’ </w:t>
      </w:r>
      <w:r w:rsidR="00206B56" w:rsidRPr="00161768">
        <w:rPr>
          <w:rFonts w:eastAsia="Times New Roman" w:cs="Tahoma"/>
          <w:color w:val="000000"/>
          <w:sz w:val="24"/>
          <w:szCs w:val="24"/>
          <w:shd w:val="clear" w:color="auto" w:fill="FFFFFF"/>
          <w:lang w:eastAsia="el-GR"/>
        </w:rPr>
        <w:t>τρίμηνο</w:t>
      </w:r>
      <w:r w:rsidRPr="00161768">
        <w:rPr>
          <w:rFonts w:eastAsia="Times New Roman" w:cs="Tahoma"/>
          <w:color w:val="000000"/>
          <w:sz w:val="24"/>
          <w:szCs w:val="24"/>
          <w:shd w:val="clear" w:color="auto" w:fill="FFFFFF"/>
          <w:lang w:eastAsia="el-GR"/>
        </w:rPr>
        <w:t xml:space="preserve"> του 2016, υποδηλώνουν υποχώρηση του </w:t>
      </w:r>
      <w:r w:rsidRPr="00161768">
        <w:rPr>
          <w:rFonts w:cs="Tahoma"/>
          <w:sz w:val="24"/>
          <w:szCs w:val="24"/>
        </w:rPr>
        <w:t xml:space="preserve">ποσοστού ανεργίας σε 23,1%, </w:t>
      </w:r>
      <w:r w:rsidRPr="00161768">
        <w:rPr>
          <w:rFonts w:cs="Tahoma"/>
          <w:sz w:val="24"/>
          <w:szCs w:val="24"/>
        </w:rPr>
        <w:lastRenderedPageBreak/>
        <w:t>έναντι 24,9% το προηγούμενο τρ</w:t>
      </w:r>
      <w:r w:rsidR="003C1B5E" w:rsidRPr="00161768">
        <w:rPr>
          <w:rFonts w:cs="Tahoma"/>
          <w:sz w:val="24"/>
          <w:szCs w:val="24"/>
        </w:rPr>
        <w:t>ί</w:t>
      </w:r>
      <w:r w:rsidRPr="00161768">
        <w:rPr>
          <w:rFonts w:cs="Tahoma"/>
          <w:sz w:val="24"/>
          <w:szCs w:val="24"/>
        </w:rPr>
        <w:t>µ</w:t>
      </w:r>
      <w:r w:rsidR="003C1B5E" w:rsidRPr="00161768">
        <w:rPr>
          <w:rFonts w:cs="Tahoma"/>
          <w:sz w:val="24"/>
          <w:szCs w:val="24"/>
        </w:rPr>
        <w:t>η</w:t>
      </w:r>
      <w:r w:rsidRPr="00161768">
        <w:rPr>
          <w:rFonts w:cs="Tahoma"/>
          <w:sz w:val="24"/>
          <w:szCs w:val="24"/>
        </w:rPr>
        <w:t>νο και 24,6% το αντίστοιχο τρ</w:t>
      </w:r>
      <w:r w:rsidR="007A7139" w:rsidRPr="00161768">
        <w:rPr>
          <w:rFonts w:cs="Tahoma"/>
          <w:sz w:val="24"/>
          <w:szCs w:val="24"/>
        </w:rPr>
        <w:t>ί</w:t>
      </w:r>
      <w:r w:rsidRPr="00161768">
        <w:rPr>
          <w:rFonts w:cs="Tahoma"/>
          <w:sz w:val="24"/>
          <w:szCs w:val="24"/>
        </w:rPr>
        <w:t>µ</w:t>
      </w:r>
      <w:r w:rsidR="007A7139" w:rsidRPr="00161768">
        <w:rPr>
          <w:rFonts w:cs="Tahoma"/>
          <w:sz w:val="24"/>
          <w:szCs w:val="24"/>
        </w:rPr>
        <w:t>η</w:t>
      </w:r>
      <w:r w:rsidRPr="00161768">
        <w:rPr>
          <w:rFonts w:cs="Tahoma"/>
          <w:sz w:val="24"/>
          <w:szCs w:val="24"/>
        </w:rPr>
        <w:t>νο του 2015.</w:t>
      </w:r>
    </w:p>
    <w:p w:rsidR="00F5651F" w:rsidRPr="00161768" w:rsidRDefault="00F5651F" w:rsidP="001B1B34">
      <w:pPr>
        <w:spacing w:before="100" w:beforeAutospacing="1" w:after="100" w:afterAutospacing="1" w:line="360" w:lineRule="auto"/>
        <w:ind w:left="360"/>
        <w:jc w:val="both"/>
        <w:rPr>
          <w:rFonts w:eastAsia="Times New Roman" w:cs="Tahoma"/>
          <w:color w:val="000000"/>
          <w:sz w:val="24"/>
          <w:szCs w:val="24"/>
          <w:lang w:eastAsia="el-GR"/>
        </w:rPr>
      </w:pPr>
      <w:r w:rsidRPr="00161768">
        <w:rPr>
          <w:rFonts w:eastAsia="Times New Roman" w:cs="Tahoma"/>
          <w:color w:val="000000"/>
          <w:sz w:val="24"/>
          <w:szCs w:val="24"/>
          <w:lang w:eastAsia="el-GR"/>
        </w:rPr>
        <w:t xml:space="preserve">Οι προβλέψεις της Τράπεζας της Ελλάδος δείχνουν ανάκαµψη της οικονοµικής δραστηριότητας που ξεκινά από το β’ εξάµηνο του 2016 και συνεχίζεται τα έτη 2017 και 2018. Συγκεκριμένα, το 2016 αναµένεται µικρή µείωση του ΑΕΠ, της τάξεως του 0,3%, και ανάπτυξη 2,5% και 3% για το 2017 και 2018 αντίστοιχα. Οι προβλέψεις βασίζονται στην υπόθεση </w:t>
      </w:r>
      <w:r w:rsidR="00161727" w:rsidRPr="00161768">
        <w:rPr>
          <w:rFonts w:eastAsia="Times New Roman" w:cs="Tahoma"/>
          <w:color w:val="000000"/>
          <w:sz w:val="24"/>
          <w:szCs w:val="24"/>
          <w:lang w:eastAsia="el-GR"/>
        </w:rPr>
        <w:t xml:space="preserve">ότι </w:t>
      </w:r>
      <w:r w:rsidRPr="00161768">
        <w:rPr>
          <w:rFonts w:eastAsia="Times New Roman" w:cs="Tahoma"/>
          <w:color w:val="000000"/>
          <w:sz w:val="24"/>
          <w:szCs w:val="24"/>
          <w:lang w:eastAsia="el-GR"/>
        </w:rPr>
        <w:t xml:space="preserve">οι μεταρρυθμίσεις και </w:t>
      </w:r>
      <w:r w:rsidR="00161727" w:rsidRPr="00161768">
        <w:rPr>
          <w:rFonts w:eastAsia="Times New Roman" w:cs="Tahoma"/>
          <w:color w:val="000000"/>
          <w:sz w:val="24"/>
          <w:szCs w:val="24"/>
          <w:lang w:eastAsia="el-GR"/>
        </w:rPr>
        <w:t>οι</w:t>
      </w:r>
      <w:r w:rsidRPr="00161768">
        <w:rPr>
          <w:rFonts w:eastAsia="Times New Roman" w:cs="Tahoma"/>
          <w:color w:val="000000"/>
          <w:sz w:val="24"/>
          <w:szCs w:val="24"/>
          <w:lang w:eastAsia="el-GR"/>
        </w:rPr>
        <w:t xml:space="preserve"> ιδιωτικοποιήσεις</w:t>
      </w:r>
      <w:r w:rsidR="003C02D7" w:rsidRPr="00161768">
        <w:rPr>
          <w:rFonts w:eastAsia="Times New Roman" w:cs="Tahoma"/>
          <w:color w:val="000000"/>
          <w:sz w:val="24"/>
          <w:szCs w:val="24"/>
          <w:lang w:eastAsia="el-GR"/>
        </w:rPr>
        <w:t>,</w:t>
      </w:r>
      <w:r w:rsidRPr="00161768">
        <w:rPr>
          <w:rFonts w:eastAsia="Times New Roman" w:cs="Tahoma"/>
          <w:color w:val="000000"/>
          <w:sz w:val="24"/>
          <w:szCs w:val="24"/>
          <w:lang w:eastAsia="el-GR"/>
        </w:rPr>
        <w:t xml:space="preserve"> που έχει συμφωνήσει η ελληνική κυβέρνηση με τους θεσμούς</w:t>
      </w:r>
      <w:r w:rsidR="003C02D7" w:rsidRPr="00161768">
        <w:rPr>
          <w:rFonts w:eastAsia="Times New Roman" w:cs="Tahoma"/>
          <w:color w:val="000000"/>
          <w:sz w:val="24"/>
          <w:szCs w:val="24"/>
          <w:lang w:eastAsia="el-GR"/>
        </w:rPr>
        <w:t>,</w:t>
      </w:r>
      <w:r w:rsidRPr="00161768">
        <w:rPr>
          <w:rFonts w:eastAsia="Times New Roman" w:cs="Tahoma"/>
          <w:color w:val="000000"/>
          <w:sz w:val="24"/>
          <w:szCs w:val="24"/>
          <w:lang w:eastAsia="el-GR"/>
        </w:rPr>
        <w:t xml:space="preserve"> θα υλοποιηθούν και θα ολοκληρωθεί εγκαίρως η εκταμίευση των σχετικών δόσεων</w:t>
      </w:r>
      <w:r w:rsidR="00B734C4" w:rsidRPr="00161768">
        <w:rPr>
          <w:rFonts w:eastAsia="Times New Roman" w:cs="Tahoma"/>
          <w:color w:val="000000"/>
          <w:sz w:val="24"/>
          <w:szCs w:val="24"/>
          <w:lang w:eastAsia="el-GR"/>
        </w:rPr>
        <w:t>,</w:t>
      </w:r>
      <w:r w:rsidRPr="00161768">
        <w:rPr>
          <w:rFonts w:eastAsia="Times New Roman" w:cs="Tahoma"/>
          <w:color w:val="000000"/>
          <w:sz w:val="24"/>
          <w:szCs w:val="24"/>
          <w:lang w:eastAsia="el-GR"/>
        </w:rPr>
        <w:t xml:space="preserve"> προκειμένου να ενισχυθεί η ρευστότητα της ελληνικής οικονομίας</w:t>
      </w:r>
      <w:r w:rsidR="00180E73" w:rsidRPr="00161768">
        <w:rPr>
          <w:rFonts w:eastAsia="Times New Roman" w:cs="Tahoma"/>
          <w:color w:val="000000"/>
          <w:sz w:val="24"/>
          <w:szCs w:val="24"/>
          <w:lang w:eastAsia="el-GR"/>
        </w:rPr>
        <w:t>,</w:t>
      </w:r>
      <w:r w:rsidRPr="00161768">
        <w:rPr>
          <w:rFonts w:eastAsia="Times New Roman" w:cs="Tahoma"/>
          <w:color w:val="000000"/>
          <w:sz w:val="24"/>
          <w:szCs w:val="24"/>
          <w:lang w:eastAsia="el-GR"/>
        </w:rPr>
        <w:t xml:space="preserve"> καθώς και στο ότι θα συνεχιστεί η διευκολυντική νοµισµατική πολιτική από την </w:t>
      </w:r>
      <w:r w:rsidR="00043469" w:rsidRPr="00161768">
        <w:rPr>
          <w:rFonts w:eastAsia="Times New Roman" w:cs="Tahoma"/>
          <w:color w:val="000000"/>
          <w:sz w:val="24"/>
          <w:szCs w:val="24"/>
          <w:lang w:eastAsia="el-GR"/>
        </w:rPr>
        <w:t>Ευρωπαϊκή Κεντρική Τράπεζα (</w:t>
      </w:r>
      <w:r w:rsidRPr="00161768">
        <w:rPr>
          <w:rFonts w:eastAsia="Times New Roman" w:cs="Tahoma"/>
          <w:color w:val="000000"/>
          <w:sz w:val="24"/>
          <w:szCs w:val="24"/>
          <w:lang w:eastAsia="el-GR"/>
        </w:rPr>
        <w:t>ΕΚΤ</w:t>
      </w:r>
      <w:r w:rsidR="00043469" w:rsidRPr="00161768">
        <w:rPr>
          <w:rFonts w:eastAsia="Times New Roman" w:cs="Tahoma"/>
          <w:color w:val="000000"/>
          <w:sz w:val="24"/>
          <w:szCs w:val="24"/>
          <w:lang w:eastAsia="el-GR"/>
        </w:rPr>
        <w:t>)</w:t>
      </w:r>
      <w:r w:rsidRPr="00161768">
        <w:rPr>
          <w:rFonts w:eastAsia="Times New Roman" w:cs="Tahoma"/>
          <w:color w:val="000000"/>
          <w:sz w:val="24"/>
          <w:szCs w:val="24"/>
          <w:lang w:eastAsia="el-GR"/>
        </w:rPr>
        <w:t>. </w:t>
      </w:r>
    </w:p>
    <w:p w:rsidR="00F5651F" w:rsidRPr="00161768" w:rsidRDefault="00F5651F" w:rsidP="001B1B34">
      <w:pPr>
        <w:spacing w:before="100" w:beforeAutospacing="1" w:after="100" w:afterAutospacing="1" w:line="360" w:lineRule="auto"/>
        <w:jc w:val="both"/>
        <w:rPr>
          <w:rFonts w:eastAsia="Times New Roman" w:cs="Tahoma"/>
          <w:color w:val="000000"/>
          <w:sz w:val="24"/>
          <w:szCs w:val="24"/>
          <w:lang w:eastAsia="el-GR"/>
        </w:rPr>
      </w:pPr>
      <w:r w:rsidRPr="00161768">
        <w:rPr>
          <w:rFonts w:eastAsia="Times New Roman" w:cs="Tahoma"/>
          <w:color w:val="000000"/>
          <w:sz w:val="24"/>
          <w:szCs w:val="24"/>
          <w:lang w:eastAsia="el-GR"/>
        </w:rPr>
        <w:t>Όσον αφορά την εξέλιξη του πληθωρισμού, προβλέπεται ότι η καθοδική πορεία των τιµών θα ανακοπεί το 2016 και θα υπάρξει σταδιακή αύξηση το 2017 και το 2018. Η αποκλιµάκωση του ποσοστού ανεργίας αναµένεται να συνεχιστεί με αργούς ρυθμούς το 2016, ενώ  προβλέπεται να επιταχυνθεί την περίοδο 2017-2018</w:t>
      </w:r>
      <w:r w:rsidR="00161727" w:rsidRPr="00161768">
        <w:rPr>
          <w:rFonts w:eastAsia="Times New Roman" w:cs="Tahoma"/>
          <w:color w:val="000000"/>
          <w:sz w:val="24"/>
          <w:szCs w:val="24"/>
          <w:lang w:eastAsia="el-GR"/>
        </w:rPr>
        <w:t>.</w:t>
      </w:r>
      <w:r w:rsidRPr="00161768">
        <w:rPr>
          <w:rFonts w:eastAsia="Times New Roman" w:cs="Tahoma"/>
          <w:color w:val="000000"/>
          <w:sz w:val="24"/>
          <w:szCs w:val="24"/>
          <w:lang w:eastAsia="el-GR"/>
        </w:rPr>
        <w:t> </w:t>
      </w:r>
    </w:p>
    <w:p w:rsidR="00F5651F" w:rsidRPr="00161768" w:rsidRDefault="00F5651F" w:rsidP="001B1B34">
      <w:pPr>
        <w:pStyle w:val="a3"/>
        <w:spacing w:line="360" w:lineRule="auto"/>
        <w:ind w:left="0"/>
        <w:jc w:val="both"/>
        <w:rPr>
          <w:rFonts w:cs="Tahoma"/>
          <w:sz w:val="24"/>
          <w:szCs w:val="24"/>
        </w:rPr>
      </w:pPr>
      <w:r w:rsidRPr="00161768">
        <w:rPr>
          <w:rFonts w:eastAsia="Times New Roman" w:cs="Tahoma"/>
          <w:color w:val="000000"/>
          <w:sz w:val="24"/>
          <w:szCs w:val="24"/>
          <w:lang w:eastAsia="el-GR"/>
        </w:rPr>
        <w:t>Ωστόσο</w:t>
      </w:r>
      <w:r w:rsidR="003C02D7" w:rsidRPr="00161768">
        <w:rPr>
          <w:rFonts w:eastAsia="Times New Roman" w:cs="Tahoma"/>
          <w:color w:val="000000"/>
          <w:sz w:val="24"/>
          <w:szCs w:val="24"/>
          <w:lang w:eastAsia="el-GR"/>
        </w:rPr>
        <w:t>,</w:t>
      </w:r>
      <w:r w:rsidRPr="00161768">
        <w:rPr>
          <w:rFonts w:eastAsia="Times New Roman" w:cs="Tahoma"/>
          <w:color w:val="000000"/>
          <w:sz w:val="24"/>
          <w:szCs w:val="24"/>
          <w:lang w:eastAsia="el-GR"/>
        </w:rPr>
        <w:t xml:space="preserve"> οι κίνδυνοι για την πορεία της ελληνικής οικονομίας παραμένουν. Τυχόν καθυστέρηση στην </w:t>
      </w:r>
      <w:r w:rsidR="00EA61FB" w:rsidRPr="00161768">
        <w:rPr>
          <w:rFonts w:eastAsia="Times New Roman" w:cs="Tahoma"/>
          <w:color w:val="000000"/>
          <w:sz w:val="24"/>
          <w:szCs w:val="24"/>
          <w:lang w:eastAsia="el-GR"/>
        </w:rPr>
        <w:t xml:space="preserve">ολοκλήρωση της δεύτερης αξιολόγησης και ιδιαίτερα στην </w:t>
      </w:r>
      <w:r w:rsidRPr="00161768">
        <w:rPr>
          <w:rFonts w:eastAsia="Times New Roman" w:cs="Tahoma"/>
          <w:color w:val="000000"/>
          <w:sz w:val="24"/>
          <w:szCs w:val="24"/>
          <w:lang w:eastAsia="el-GR"/>
        </w:rPr>
        <w:t xml:space="preserve">υλοποίηση των μεταρρυθμίσεων και ιδιωτικοποιήσεων θα περιορίσει την αύξηση της οικονομικής δραστηριότητας, με αποτέλεσμα </w:t>
      </w:r>
      <w:r w:rsidR="003C02D7" w:rsidRPr="00161768">
        <w:rPr>
          <w:rFonts w:eastAsia="Times New Roman" w:cs="Tahoma"/>
          <w:color w:val="000000"/>
          <w:sz w:val="24"/>
          <w:szCs w:val="24"/>
          <w:lang w:eastAsia="el-GR"/>
        </w:rPr>
        <w:t xml:space="preserve">την </w:t>
      </w:r>
      <w:r w:rsidRPr="00161768">
        <w:rPr>
          <w:rFonts w:eastAsia="Times New Roman" w:cs="Tahoma"/>
          <w:color w:val="000000"/>
          <w:sz w:val="24"/>
          <w:szCs w:val="24"/>
          <w:lang w:eastAsia="el-GR"/>
        </w:rPr>
        <w:t xml:space="preserve">αναζωπύρωση της αβεβαιότητας, </w:t>
      </w:r>
      <w:r w:rsidR="003C02D7" w:rsidRPr="00161768">
        <w:rPr>
          <w:rFonts w:eastAsia="Times New Roman" w:cs="Tahoma"/>
          <w:color w:val="000000"/>
          <w:sz w:val="24"/>
          <w:szCs w:val="24"/>
          <w:lang w:eastAsia="el-GR"/>
        </w:rPr>
        <w:t xml:space="preserve">την </w:t>
      </w:r>
      <w:r w:rsidRPr="00161768">
        <w:rPr>
          <w:rFonts w:eastAsia="Times New Roman" w:cs="Tahoma"/>
          <w:color w:val="000000"/>
          <w:sz w:val="24"/>
          <w:szCs w:val="24"/>
          <w:lang w:eastAsia="el-GR"/>
        </w:rPr>
        <w:t xml:space="preserve">υπονόμευση του κλίματος εμπιστοσύνης και </w:t>
      </w:r>
      <w:r w:rsidR="003C02D7" w:rsidRPr="00161768">
        <w:rPr>
          <w:rFonts w:eastAsia="Times New Roman" w:cs="Tahoma"/>
          <w:color w:val="000000"/>
          <w:sz w:val="24"/>
          <w:szCs w:val="24"/>
          <w:lang w:eastAsia="el-GR"/>
        </w:rPr>
        <w:t xml:space="preserve">την </w:t>
      </w:r>
      <w:r w:rsidRPr="00161768">
        <w:rPr>
          <w:rFonts w:eastAsia="Times New Roman" w:cs="Tahoma"/>
          <w:color w:val="000000"/>
          <w:sz w:val="24"/>
          <w:szCs w:val="24"/>
          <w:lang w:eastAsia="el-GR"/>
        </w:rPr>
        <w:t>εξασθένηση των προοπτικών οριστικής εξόδου από την κρίση.</w:t>
      </w:r>
    </w:p>
    <w:p w:rsidR="00F5651F" w:rsidRPr="00161768" w:rsidRDefault="00F5651F" w:rsidP="001B1B34">
      <w:pPr>
        <w:pStyle w:val="a3"/>
        <w:spacing w:line="360" w:lineRule="auto"/>
        <w:ind w:left="0"/>
        <w:jc w:val="both"/>
        <w:rPr>
          <w:rFonts w:eastAsia="Times New Roman" w:cs="Tahoma"/>
          <w:color w:val="000000"/>
          <w:sz w:val="24"/>
          <w:szCs w:val="24"/>
          <w:lang w:eastAsia="el-GR"/>
        </w:rPr>
      </w:pPr>
      <w:r w:rsidRPr="00161768">
        <w:rPr>
          <w:rFonts w:eastAsia="Times New Roman" w:cs="Tahoma"/>
          <w:color w:val="000000"/>
          <w:sz w:val="24"/>
          <w:szCs w:val="24"/>
          <w:lang w:eastAsia="el-GR"/>
        </w:rPr>
        <w:t xml:space="preserve">Παράλληλα, εξακολουθούν να υφίστανται κίνδυνοι και </w:t>
      </w:r>
      <w:r w:rsidR="003C02D7" w:rsidRPr="00161768">
        <w:rPr>
          <w:rFonts w:eastAsia="Times New Roman" w:cs="Tahoma"/>
          <w:color w:val="000000"/>
          <w:sz w:val="24"/>
          <w:szCs w:val="24"/>
          <w:lang w:eastAsia="el-GR"/>
        </w:rPr>
        <w:t>αβεβαιότητα για</w:t>
      </w:r>
      <w:r w:rsidRPr="00161768">
        <w:rPr>
          <w:rFonts w:eastAsia="Times New Roman" w:cs="Tahoma"/>
          <w:color w:val="000000"/>
          <w:sz w:val="24"/>
          <w:szCs w:val="24"/>
          <w:lang w:eastAsia="el-GR"/>
        </w:rPr>
        <w:t xml:space="preserve"> την πορεία της </w:t>
      </w:r>
      <w:r w:rsidR="0011019F" w:rsidRPr="00161768">
        <w:rPr>
          <w:rFonts w:eastAsia="Times New Roman" w:cs="Tahoma"/>
          <w:color w:val="000000"/>
          <w:sz w:val="24"/>
          <w:szCs w:val="24"/>
          <w:lang w:eastAsia="el-GR"/>
        </w:rPr>
        <w:t xml:space="preserve">ευρωπαϊκής και της </w:t>
      </w:r>
      <w:r w:rsidRPr="00161768">
        <w:rPr>
          <w:rFonts w:eastAsia="Times New Roman" w:cs="Tahoma"/>
          <w:color w:val="000000"/>
          <w:sz w:val="24"/>
          <w:szCs w:val="24"/>
          <w:lang w:eastAsia="el-GR"/>
        </w:rPr>
        <w:t>παγκόσμιας οικονομίας</w:t>
      </w:r>
      <w:r w:rsidR="003C02D7" w:rsidRPr="00161768">
        <w:rPr>
          <w:rFonts w:eastAsia="Times New Roman" w:cs="Tahoma"/>
          <w:color w:val="000000"/>
          <w:sz w:val="24"/>
          <w:szCs w:val="24"/>
          <w:lang w:eastAsia="el-GR"/>
        </w:rPr>
        <w:t>,</w:t>
      </w:r>
      <w:r w:rsidRPr="00161768">
        <w:rPr>
          <w:rFonts w:eastAsia="Times New Roman" w:cs="Tahoma"/>
          <w:color w:val="000000"/>
          <w:sz w:val="24"/>
          <w:szCs w:val="24"/>
          <w:lang w:eastAsia="el-GR"/>
        </w:rPr>
        <w:t xml:space="preserve"> </w:t>
      </w:r>
      <w:r w:rsidR="003C02D7" w:rsidRPr="00161768">
        <w:rPr>
          <w:rFonts w:eastAsia="Times New Roman" w:cs="Tahoma"/>
          <w:color w:val="000000"/>
          <w:sz w:val="24"/>
          <w:szCs w:val="24"/>
          <w:lang w:eastAsia="el-GR"/>
        </w:rPr>
        <w:t>που</w:t>
      </w:r>
      <w:r w:rsidRPr="00161768">
        <w:rPr>
          <w:rFonts w:eastAsia="Times New Roman" w:cs="Tahoma"/>
          <w:color w:val="000000"/>
          <w:sz w:val="24"/>
          <w:szCs w:val="24"/>
          <w:lang w:eastAsia="el-GR"/>
        </w:rPr>
        <w:t xml:space="preserve"> οφείλονται, μεταξύ άλλων, στη </w:t>
      </w:r>
      <w:r w:rsidR="0011019F" w:rsidRPr="00161768">
        <w:rPr>
          <w:rFonts w:eastAsia="Times New Roman" w:cs="Tahoma"/>
          <w:color w:val="000000"/>
          <w:sz w:val="24"/>
          <w:szCs w:val="24"/>
          <w:lang w:eastAsia="el-GR"/>
        </w:rPr>
        <w:t>σχεδιαζόμενη έξοδο</w:t>
      </w:r>
      <w:r w:rsidRPr="00161768">
        <w:rPr>
          <w:rFonts w:eastAsia="Times New Roman" w:cs="Tahoma"/>
          <w:color w:val="000000"/>
          <w:sz w:val="24"/>
          <w:szCs w:val="24"/>
          <w:lang w:eastAsia="el-GR"/>
        </w:rPr>
        <w:t xml:space="preserve"> του Ηνωμένου Βασιλείου από την Ευρωπαϊκή Ένωση </w:t>
      </w:r>
      <w:r w:rsidR="000137B9" w:rsidRPr="00161768">
        <w:rPr>
          <w:rFonts w:eastAsia="Times New Roman" w:cs="Tahoma"/>
          <w:color w:val="000000"/>
          <w:sz w:val="24"/>
          <w:szCs w:val="24"/>
          <w:lang w:eastAsia="el-GR"/>
        </w:rPr>
        <w:t>(ΕΕ)</w:t>
      </w:r>
      <w:r w:rsidR="003C02D7" w:rsidRPr="00161768">
        <w:rPr>
          <w:rFonts w:eastAsia="Times New Roman" w:cs="Tahoma"/>
          <w:color w:val="000000"/>
          <w:sz w:val="24"/>
          <w:szCs w:val="24"/>
          <w:lang w:eastAsia="el-GR"/>
        </w:rPr>
        <w:t>,</w:t>
      </w:r>
      <w:r w:rsidR="000137B9" w:rsidRPr="00161768">
        <w:rPr>
          <w:rFonts w:eastAsia="Times New Roman" w:cs="Tahoma"/>
          <w:color w:val="000000"/>
          <w:sz w:val="24"/>
          <w:szCs w:val="24"/>
          <w:lang w:eastAsia="el-GR"/>
        </w:rPr>
        <w:t xml:space="preserve"> </w:t>
      </w:r>
      <w:r w:rsidRPr="00161768">
        <w:rPr>
          <w:rFonts w:eastAsia="Times New Roman" w:cs="Tahoma"/>
          <w:color w:val="000000"/>
          <w:sz w:val="24"/>
          <w:szCs w:val="24"/>
          <w:lang w:eastAsia="el-GR"/>
        </w:rPr>
        <w:t xml:space="preserve">καθώς και </w:t>
      </w:r>
      <w:r w:rsidR="000137B9" w:rsidRPr="00161768">
        <w:rPr>
          <w:rFonts w:eastAsia="Times New Roman" w:cs="Tahoma"/>
          <w:color w:val="000000"/>
          <w:sz w:val="24"/>
          <w:szCs w:val="24"/>
          <w:lang w:eastAsia="el-GR"/>
        </w:rPr>
        <w:t>σε ενδεχόμενη</w:t>
      </w:r>
      <w:r w:rsidRPr="00161768">
        <w:rPr>
          <w:rFonts w:eastAsia="Times New Roman" w:cs="Tahoma"/>
          <w:color w:val="000000"/>
          <w:sz w:val="24"/>
          <w:szCs w:val="24"/>
          <w:lang w:eastAsia="el-GR"/>
        </w:rPr>
        <w:t xml:space="preserve"> επιδείνωση της προσφυγικής κρίσης. </w:t>
      </w:r>
      <w:r w:rsidR="007C12E2" w:rsidRPr="00161768">
        <w:rPr>
          <w:rFonts w:eastAsia="Times New Roman" w:cs="Tahoma"/>
          <w:color w:val="000000"/>
          <w:sz w:val="24"/>
          <w:szCs w:val="24"/>
          <w:lang w:eastAsia="el-GR"/>
        </w:rPr>
        <w:t>Ε</w:t>
      </w:r>
      <w:r w:rsidR="003C02D7" w:rsidRPr="00161768">
        <w:rPr>
          <w:rFonts w:eastAsia="Times New Roman" w:cs="Tahoma"/>
          <w:color w:val="000000"/>
          <w:sz w:val="24"/>
          <w:szCs w:val="24"/>
          <w:lang w:eastAsia="el-GR"/>
        </w:rPr>
        <w:t>πίσης,</w:t>
      </w:r>
      <w:r w:rsidR="0050633D" w:rsidRPr="00161768">
        <w:rPr>
          <w:rFonts w:eastAsia="Times New Roman" w:cs="Tahoma"/>
          <w:color w:val="000000"/>
          <w:sz w:val="24"/>
          <w:szCs w:val="24"/>
          <w:lang w:eastAsia="el-GR"/>
        </w:rPr>
        <w:t xml:space="preserve"> κίνδυνοι </w:t>
      </w:r>
      <w:r w:rsidR="00686C94" w:rsidRPr="00161768">
        <w:rPr>
          <w:rFonts w:eastAsia="Times New Roman" w:cs="Tahoma"/>
          <w:color w:val="000000"/>
          <w:sz w:val="24"/>
          <w:szCs w:val="24"/>
          <w:lang w:eastAsia="el-GR"/>
        </w:rPr>
        <w:t>ελλοχεύουν</w:t>
      </w:r>
      <w:r w:rsidR="0050633D" w:rsidRPr="00161768">
        <w:rPr>
          <w:rFonts w:eastAsia="Times New Roman" w:cs="Tahoma"/>
          <w:color w:val="000000"/>
          <w:sz w:val="24"/>
          <w:szCs w:val="24"/>
          <w:lang w:eastAsia="el-GR"/>
        </w:rPr>
        <w:t xml:space="preserve"> από ενδεχόμενη έξαρση του προστατευτισμού, καθώς και πιο απλουστευτικές προσεγγίσεις σε περίπλοκα προβλήματα και από τις δύο πλευρές του Ατλαντικού, που εδράζονται στον απομονωτισμό και </w:t>
      </w:r>
      <w:r w:rsidR="00966CBB" w:rsidRPr="00161768">
        <w:rPr>
          <w:rFonts w:eastAsia="Times New Roman" w:cs="Tahoma"/>
          <w:color w:val="000000"/>
          <w:sz w:val="24"/>
          <w:szCs w:val="24"/>
          <w:lang w:eastAsia="el-GR"/>
        </w:rPr>
        <w:t xml:space="preserve">όχι </w:t>
      </w:r>
      <w:r w:rsidR="001E51A5" w:rsidRPr="00161768">
        <w:rPr>
          <w:rFonts w:eastAsia="Times New Roman" w:cs="Tahoma"/>
          <w:color w:val="000000"/>
          <w:sz w:val="24"/>
          <w:szCs w:val="24"/>
          <w:lang w:eastAsia="el-GR"/>
        </w:rPr>
        <w:t>σ</w:t>
      </w:r>
      <w:r w:rsidR="0050633D" w:rsidRPr="00161768">
        <w:rPr>
          <w:rFonts w:eastAsia="Times New Roman" w:cs="Tahoma"/>
          <w:color w:val="000000"/>
          <w:sz w:val="24"/>
          <w:szCs w:val="24"/>
          <w:lang w:eastAsia="el-GR"/>
        </w:rPr>
        <w:t>τη συνεργασία</w:t>
      </w:r>
      <w:r w:rsidR="00966CBB" w:rsidRPr="00161768">
        <w:rPr>
          <w:rFonts w:eastAsia="Times New Roman" w:cs="Tahoma"/>
          <w:color w:val="000000"/>
          <w:sz w:val="24"/>
          <w:szCs w:val="24"/>
          <w:lang w:eastAsia="el-GR"/>
        </w:rPr>
        <w:t xml:space="preserve"> και το συντονισμό</w:t>
      </w:r>
      <w:r w:rsidR="0050633D" w:rsidRPr="00161768">
        <w:rPr>
          <w:rFonts w:eastAsia="Times New Roman" w:cs="Tahoma"/>
          <w:color w:val="000000"/>
          <w:sz w:val="24"/>
          <w:szCs w:val="24"/>
          <w:lang w:eastAsia="el-GR"/>
        </w:rPr>
        <w:t xml:space="preserve">. </w:t>
      </w:r>
      <w:r w:rsidRPr="00161768">
        <w:rPr>
          <w:rFonts w:eastAsia="Times New Roman" w:cs="Tahoma"/>
          <w:color w:val="000000"/>
          <w:sz w:val="24"/>
          <w:szCs w:val="24"/>
          <w:lang w:eastAsia="el-GR"/>
        </w:rPr>
        <w:t xml:space="preserve">Οι κίνδυνοι αυτοί θα μπορούσαν να επιβραδύνουν την ανάκαμψη της </w:t>
      </w:r>
      <w:r w:rsidRPr="00161768">
        <w:rPr>
          <w:rFonts w:eastAsia="Times New Roman" w:cs="Tahoma"/>
          <w:color w:val="000000"/>
          <w:sz w:val="24"/>
          <w:szCs w:val="24"/>
          <w:lang w:eastAsia="el-GR"/>
        </w:rPr>
        <w:lastRenderedPageBreak/>
        <w:t>ελληνικής οικονομίας</w:t>
      </w:r>
      <w:r w:rsidR="003C02D7" w:rsidRPr="00161768">
        <w:rPr>
          <w:rFonts w:eastAsia="Times New Roman" w:cs="Tahoma"/>
          <w:color w:val="000000"/>
          <w:sz w:val="24"/>
          <w:szCs w:val="24"/>
          <w:lang w:eastAsia="el-GR"/>
        </w:rPr>
        <w:t>,</w:t>
      </w:r>
      <w:r w:rsidRPr="00161768">
        <w:rPr>
          <w:rFonts w:eastAsia="Times New Roman" w:cs="Tahoma"/>
          <w:color w:val="000000"/>
          <w:sz w:val="24"/>
          <w:szCs w:val="24"/>
          <w:lang w:eastAsia="el-GR"/>
        </w:rPr>
        <w:t xml:space="preserve"> αφενός μέσω αρνητικών επιπτώσεων στον τουρισμό και το εμπόριο, αφετέρου μέσω της βραδύτερης του αναμενομένου αποκλιμάκωσης των αποδόσεων των ελληνικών κρατικών ομολόγων</w:t>
      </w:r>
      <w:r w:rsidR="003C02D7" w:rsidRPr="00161768">
        <w:rPr>
          <w:rFonts w:eastAsia="Times New Roman" w:cs="Tahoma"/>
          <w:color w:val="000000"/>
          <w:sz w:val="24"/>
          <w:szCs w:val="24"/>
          <w:lang w:eastAsia="el-GR"/>
        </w:rPr>
        <w:t>,</w:t>
      </w:r>
      <w:r w:rsidRPr="00161768">
        <w:rPr>
          <w:rFonts w:eastAsia="Times New Roman" w:cs="Tahoma"/>
          <w:color w:val="000000"/>
          <w:sz w:val="24"/>
          <w:szCs w:val="24"/>
          <w:lang w:eastAsia="el-GR"/>
        </w:rPr>
        <w:t xml:space="preserve"> εξαιτίας της αποστροφής ανάληψης κινδύνου από τους διεθνείς επενδυτές. </w:t>
      </w:r>
    </w:p>
    <w:p w:rsidR="003255FC" w:rsidRPr="00161768" w:rsidRDefault="00931BD0" w:rsidP="001B1B34">
      <w:pPr>
        <w:spacing w:line="360" w:lineRule="auto"/>
        <w:jc w:val="both"/>
        <w:rPr>
          <w:rFonts w:cs="Tahoma"/>
          <w:sz w:val="24"/>
          <w:szCs w:val="24"/>
        </w:rPr>
      </w:pPr>
      <w:r w:rsidRPr="00161768">
        <w:rPr>
          <w:rFonts w:cs="Tahoma"/>
          <w:sz w:val="24"/>
          <w:szCs w:val="24"/>
        </w:rPr>
        <w:t xml:space="preserve">Συνεπώς, για την αντιμετώπιση των παραπάνω κινδύνων και την επιβεβαίωση των θετικών προοπτικών </w:t>
      </w:r>
      <w:r w:rsidR="00BB18B7" w:rsidRPr="00161768">
        <w:rPr>
          <w:rFonts w:cs="Tahoma"/>
          <w:sz w:val="24"/>
          <w:szCs w:val="24"/>
        </w:rPr>
        <w:t xml:space="preserve">υπάρχουν </w:t>
      </w:r>
      <w:r w:rsidR="003255FC" w:rsidRPr="00161768">
        <w:rPr>
          <w:rFonts w:cs="Tahoma"/>
          <w:sz w:val="24"/>
          <w:szCs w:val="24"/>
        </w:rPr>
        <w:t xml:space="preserve">μπροστά μας </w:t>
      </w:r>
      <w:r w:rsidR="00BB18B7" w:rsidRPr="00161768">
        <w:rPr>
          <w:rFonts w:cs="Tahoma"/>
          <w:sz w:val="24"/>
          <w:szCs w:val="24"/>
        </w:rPr>
        <w:t xml:space="preserve">μια σειρά </w:t>
      </w:r>
      <w:r w:rsidR="00686C94" w:rsidRPr="00161768">
        <w:rPr>
          <w:rFonts w:cs="Tahoma"/>
          <w:sz w:val="24"/>
          <w:szCs w:val="24"/>
        </w:rPr>
        <w:t xml:space="preserve">από </w:t>
      </w:r>
      <w:r w:rsidR="003255FC" w:rsidRPr="00161768">
        <w:rPr>
          <w:rFonts w:cs="Tahoma"/>
          <w:sz w:val="24"/>
          <w:szCs w:val="24"/>
        </w:rPr>
        <w:t xml:space="preserve">μεγάλα ζητήματα που </w:t>
      </w:r>
      <w:r w:rsidR="00686C94" w:rsidRPr="00161768">
        <w:rPr>
          <w:rFonts w:cs="Tahoma"/>
          <w:sz w:val="24"/>
          <w:szCs w:val="24"/>
        </w:rPr>
        <w:t xml:space="preserve">θα </w:t>
      </w:r>
      <w:r w:rsidR="003255FC" w:rsidRPr="00161768">
        <w:rPr>
          <w:rFonts w:cs="Tahoma"/>
          <w:sz w:val="24"/>
          <w:szCs w:val="24"/>
        </w:rPr>
        <w:t>πρέπει να αντιμετωπιστ</w:t>
      </w:r>
      <w:r w:rsidR="00686C94" w:rsidRPr="00161768">
        <w:rPr>
          <w:rFonts w:cs="Tahoma"/>
          <w:sz w:val="24"/>
          <w:szCs w:val="24"/>
        </w:rPr>
        <w:t xml:space="preserve">ούν έγκαιρα και αποτελεσματικά και </w:t>
      </w:r>
      <w:r w:rsidR="003255FC" w:rsidRPr="00161768">
        <w:rPr>
          <w:rFonts w:cs="Tahoma"/>
          <w:sz w:val="24"/>
          <w:szCs w:val="24"/>
        </w:rPr>
        <w:t>που θα κρίνουν τελικά την έκβαση του προγράμματος στο σύνολ</w:t>
      </w:r>
      <w:r w:rsidR="003D0DAF" w:rsidRPr="00161768">
        <w:rPr>
          <w:rFonts w:cs="Tahoma"/>
          <w:sz w:val="24"/>
          <w:szCs w:val="24"/>
        </w:rPr>
        <w:t>ό</w:t>
      </w:r>
      <w:r w:rsidR="003255FC" w:rsidRPr="00161768">
        <w:rPr>
          <w:rFonts w:cs="Tahoma"/>
          <w:sz w:val="24"/>
          <w:szCs w:val="24"/>
        </w:rPr>
        <w:t xml:space="preserve"> του και την έξοδο στις αγορές </w:t>
      </w:r>
      <w:r w:rsidR="003853F8" w:rsidRPr="00161768">
        <w:rPr>
          <w:rFonts w:cs="Tahoma"/>
          <w:sz w:val="24"/>
          <w:szCs w:val="24"/>
        </w:rPr>
        <w:t xml:space="preserve">αμέσως </w:t>
      </w:r>
      <w:r w:rsidR="003255FC" w:rsidRPr="00161768">
        <w:rPr>
          <w:rFonts w:cs="Tahoma"/>
          <w:sz w:val="24"/>
          <w:szCs w:val="24"/>
        </w:rPr>
        <w:t xml:space="preserve">μετά.   </w:t>
      </w:r>
    </w:p>
    <w:p w:rsidR="003255FC" w:rsidRPr="00161768" w:rsidRDefault="00BB18B7" w:rsidP="001B1B34">
      <w:pPr>
        <w:spacing w:line="360" w:lineRule="auto"/>
        <w:rPr>
          <w:rFonts w:cs="Tahoma"/>
          <w:b/>
          <w:sz w:val="24"/>
          <w:szCs w:val="24"/>
        </w:rPr>
      </w:pPr>
      <w:r w:rsidRPr="00161768">
        <w:rPr>
          <w:rFonts w:cs="Tahoma"/>
          <w:b/>
          <w:sz w:val="24"/>
          <w:szCs w:val="24"/>
        </w:rPr>
        <w:t>1</w:t>
      </w:r>
      <w:r w:rsidRPr="00161768">
        <w:rPr>
          <w:rFonts w:cs="Tahoma"/>
          <w:b/>
          <w:sz w:val="24"/>
          <w:szCs w:val="24"/>
          <w:vertAlign w:val="superscript"/>
        </w:rPr>
        <w:t>ον</w:t>
      </w:r>
      <w:r w:rsidRPr="00161768">
        <w:rPr>
          <w:rFonts w:cs="Tahoma"/>
          <w:sz w:val="24"/>
          <w:szCs w:val="24"/>
        </w:rPr>
        <w:t xml:space="preserve"> </w:t>
      </w:r>
      <w:r w:rsidR="003255FC" w:rsidRPr="00161768">
        <w:rPr>
          <w:rFonts w:cs="Tahoma"/>
          <w:sz w:val="24"/>
          <w:szCs w:val="24"/>
        </w:rPr>
        <w:t xml:space="preserve"> </w:t>
      </w:r>
      <w:r w:rsidR="003255FC" w:rsidRPr="00161768">
        <w:rPr>
          <w:rFonts w:cs="Tahoma"/>
          <w:b/>
          <w:sz w:val="24"/>
          <w:szCs w:val="24"/>
        </w:rPr>
        <w:t>Επιτάχυνση της εφαρμογής</w:t>
      </w:r>
      <w:r w:rsidR="009A47EE" w:rsidRPr="00161768">
        <w:rPr>
          <w:rFonts w:cs="Tahoma"/>
          <w:b/>
          <w:sz w:val="24"/>
          <w:szCs w:val="24"/>
        </w:rPr>
        <w:t xml:space="preserve"> του προγράμματος</w:t>
      </w:r>
    </w:p>
    <w:p w:rsidR="00E91ED5" w:rsidRPr="00161768" w:rsidRDefault="003255FC" w:rsidP="001B1B34">
      <w:pPr>
        <w:spacing w:line="360" w:lineRule="auto"/>
        <w:jc w:val="both"/>
        <w:rPr>
          <w:rFonts w:cs="Tahoma"/>
          <w:sz w:val="24"/>
          <w:szCs w:val="24"/>
        </w:rPr>
      </w:pPr>
      <w:r w:rsidRPr="00161768">
        <w:rPr>
          <w:rFonts w:cs="Tahoma"/>
          <w:sz w:val="24"/>
          <w:szCs w:val="24"/>
        </w:rPr>
        <w:t>Το πρώτο και</w:t>
      </w:r>
      <w:r w:rsidR="00843A5F" w:rsidRPr="00161768">
        <w:rPr>
          <w:rFonts w:cs="Tahoma"/>
          <w:sz w:val="24"/>
          <w:szCs w:val="24"/>
        </w:rPr>
        <w:t xml:space="preserve"> σημαντικότερο είναι η προσήλωσ</w:t>
      </w:r>
      <w:r w:rsidR="00847638" w:rsidRPr="00161768">
        <w:rPr>
          <w:rFonts w:cs="Tahoma"/>
          <w:sz w:val="24"/>
          <w:szCs w:val="24"/>
        </w:rPr>
        <w:t xml:space="preserve">η </w:t>
      </w:r>
      <w:r w:rsidRPr="00161768">
        <w:rPr>
          <w:rFonts w:cs="Tahoma"/>
          <w:sz w:val="24"/>
          <w:szCs w:val="24"/>
        </w:rPr>
        <w:t xml:space="preserve">στους στόχους του προγράμματος και κυρίως η επιτάχυνση </w:t>
      </w:r>
      <w:r w:rsidR="003C02D7" w:rsidRPr="00161768">
        <w:rPr>
          <w:rFonts w:cs="Tahoma"/>
          <w:sz w:val="24"/>
          <w:szCs w:val="24"/>
        </w:rPr>
        <w:t xml:space="preserve">του ρυθμού </w:t>
      </w:r>
      <w:r w:rsidRPr="00161768">
        <w:rPr>
          <w:rFonts w:cs="Tahoma"/>
          <w:sz w:val="24"/>
          <w:szCs w:val="24"/>
        </w:rPr>
        <w:t>εφαρμογής των μεταρρυθμίσεων</w:t>
      </w:r>
      <w:r w:rsidR="003C02D7" w:rsidRPr="00161768">
        <w:rPr>
          <w:rFonts w:cs="Tahoma"/>
          <w:sz w:val="24"/>
          <w:szCs w:val="24"/>
        </w:rPr>
        <w:t>,</w:t>
      </w:r>
      <w:r w:rsidRPr="00161768">
        <w:rPr>
          <w:rFonts w:cs="Tahoma"/>
          <w:sz w:val="24"/>
          <w:szCs w:val="24"/>
        </w:rPr>
        <w:t xml:space="preserve"> που έχουν αποφασισθεί. </w:t>
      </w:r>
      <w:r w:rsidR="006A1567" w:rsidRPr="00161768">
        <w:rPr>
          <w:rFonts w:cs="Tahoma"/>
          <w:sz w:val="24"/>
          <w:szCs w:val="24"/>
        </w:rPr>
        <w:t>Στις αμέσως επόμενες μέρες</w:t>
      </w:r>
      <w:r w:rsidR="003C02D7" w:rsidRPr="00161768">
        <w:rPr>
          <w:rFonts w:cs="Tahoma"/>
          <w:sz w:val="24"/>
          <w:szCs w:val="24"/>
        </w:rPr>
        <w:t>,</w:t>
      </w:r>
      <w:r w:rsidR="006A1567" w:rsidRPr="00161768">
        <w:rPr>
          <w:rFonts w:cs="Tahoma"/>
          <w:sz w:val="24"/>
          <w:szCs w:val="24"/>
        </w:rPr>
        <w:t xml:space="preserve"> αρχίζει η δεύτερη αξιολόγηση</w:t>
      </w:r>
      <w:r w:rsidR="003C02D7" w:rsidRPr="00161768">
        <w:rPr>
          <w:rFonts w:cs="Tahoma"/>
          <w:sz w:val="24"/>
          <w:szCs w:val="24"/>
        </w:rPr>
        <w:t>,</w:t>
      </w:r>
      <w:r w:rsidR="006A1567" w:rsidRPr="00161768">
        <w:rPr>
          <w:rFonts w:cs="Tahoma"/>
          <w:sz w:val="24"/>
          <w:szCs w:val="24"/>
        </w:rPr>
        <w:t xml:space="preserve"> που περιλαμβάνει μια σειρά ουσιώδεις </w:t>
      </w:r>
      <w:r w:rsidR="00BD2957" w:rsidRPr="00161768">
        <w:rPr>
          <w:rFonts w:cs="Tahoma"/>
          <w:sz w:val="24"/>
          <w:szCs w:val="24"/>
        </w:rPr>
        <w:t xml:space="preserve">διαρθρωτικές </w:t>
      </w:r>
      <w:r w:rsidR="006A1567" w:rsidRPr="00161768">
        <w:rPr>
          <w:rFonts w:cs="Tahoma"/>
          <w:sz w:val="24"/>
          <w:szCs w:val="24"/>
        </w:rPr>
        <w:t xml:space="preserve">μεταρρυθμίσεις, με προσδοκώμενα οφέλη για την οικονομική δραστηριότητα. Η αξιολόγηση </w:t>
      </w:r>
      <w:r w:rsidR="003C02D7" w:rsidRPr="00161768">
        <w:rPr>
          <w:rFonts w:cs="Tahoma"/>
          <w:sz w:val="24"/>
          <w:szCs w:val="24"/>
        </w:rPr>
        <w:t xml:space="preserve">θα </w:t>
      </w:r>
      <w:r w:rsidR="006A1567" w:rsidRPr="00161768">
        <w:rPr>
          <w:rFonts w:cs="Tahoma"/>
          <w:sz w:val="24"/>
          <w:szCs w:val="24"/>
        </w:rPr>
        <w:t>πρέπει να ολοκληρωθεί χωρίς καθυστερήσεις</w:t>
      </w:r>
      <w:r w:rsidR="00176FB0" w:rsidRPr="00161768">
        <w:rPr>
          <w:rFonts w:cs="Tahoma"/>
          <w:sz w:val="24"/>
          <w:szCs w:val="24"/>
        </w:rPr>
        <w:t>.</w:t>
      </w:r>
      <w:r w:rsidR="006A1567" w:rsidRPr="00161768">
        <w:rPr>
          <w:rFonts w:cs="Tahoma"/>
          <w:sz w:val="24"/>
          <w:szCs w:val="24"/>
        </w:rPr>
        <w:t xml:space="preserve"> </w:t>
      </w:r>
      <w:r w:rsidRPr="00161768">
        <w:rPr>
          <w:rFonts w:cs="Tahoma"/>
          <w:sz w:val="24"/>
          <w:szCs w:val="24"/>
        </w:rPr>
        <w:t>Αν συμβεί αυτό</w:t>
      </w:r>
      <w:r w:rsidR="00915AFB" w:rsidRPr="00161768">
        <w:rPr>
          <w:rFonts w:cs="Tahoma"/>
          <w:sz w:val="24"/>
          <w:szCs w:val="24"/>
        </w:rPr>
        <w:t>,</w:t>
      </w:r>
      <w:r w:rsidRPr="00161768">
        <w:rPr>
          <w:rFonts w:cs="Tahoma"/>
          <w:sz w:val="24"/>
          <w:szCs w:val="24"/>
        </w:rPr>
        <w:t xml:space="preserve"> οι θετικές επιπτώσεις θα γίνουν γρήγορα αισθητές και θα ισχυροποιηθεί η πρόβλεψη ανάπτυξη</w:t>
      </w:r>
      <w:r w:rsidR="003C02D7" w:rsidRPr="00161768">
        <w:rPr>
          <w:rFonts w:cs="Tahoma"/>
          <w:sz w:val="24"/>
          <w:szCs w:val="24"/>
        </w:rPr>
        <w:t>ς</w:t>
      </w:r>
      <w:r w:rsidRPr="00161768">
        <w:rPr>
          <w:rFonts w:cs="Tahoma"/>
          <w:sz w:val="24"/>
          <w:szCs w:val="24"/>
        </w:rPr>
        <w:t xml:space="preserve"> της ελληνικής οικονομίας με επιταχυνόμενους ρυθμούς από το 2017 και μετά. </w:t>
      </w:r>
    </w:p>
    <w:p w:rsidR="003255FC" w:rsidRPr="00161768" w:rsidRDefault="00BB18B7" w:rsidP="001B1B34">
      <w:pPr>
        <w:spacing w:line="360" w:lineRule="auto"/>
        <w:jc w:val="both"/>
        <w:rPr>
          <w:rFonts w:cs="Tahoma"/>
          <w:b/>
          <w:sz w:val="24"/>
          <w:szCs w:val="24"/>
        </w:rPr>
      </w:pPr>
      <w:r w:rsidRPr="00161768">
        <w:rPr>
          <w:rFonts w:cs="Tahoma"/>
          <w:b/>
          <w:sz w:val="24"/>
          <w:szCs w:val="24"/>
        </w:rPr>
        <w:t>2</w:t>
      </w:r>
      <w:r w:rsidRPr="00161768">
        <w:rPr>
          <w:rFonts w:cs="Tahoma"/>
          <w:b/>
          <w:sz w:val="24"/>
          <w:szCs w:val="24"/>
          <w:vertAlign w:val="superscript"/>
        </w:rPr>
        <w:t>ον</w:t>
      </w:r>
      <w:r w:rsidRPr="00161768">
        <w:rPr>
          <w:rFonts w:cs="Tahoma"/>
          <w:b/>
          <w:sz w:val="24"/>
          <w:szCs w:val="24"/>
        </w:rPr>
        <w:t xml:space="preserve"> </w:t>
      </w:r>
      <w:r w:rsidR="00E91ED5" w:rsidRPr="00161768">
        <w:rPr>
          <w:rFonts w:cs="Tahoma"/>
          <w:b/>
          <w:sz w:val="24"/>
          <w:szCs w:val="24"/>
        </w:rPr>
        <w:t xml:space="preserve">Τα μη εξυπηρετούμενα δάνεια </w:t>
      </w:r>
      <w:r w:rsidR="003255FC" w:rsidRPr="00161768">
        <w:rPr>
          <w:rFonts w:cs="Tahoma"/>
          <w:b/>
          <w:sz w:val="24"/>
          <w:szCs w:val="24"/>
        </w:rPr>
        <w:t xml:space="preserve"> </w:t>
      </w:r>
    </w:p>
    <w:p w:rsidR="00E91ED5" w:rsidRPr="00161768" w:rsidRDefault="00E91ED5" w:rsidP="001B1B34">
      <w:pPr>
        <w:spacing w:line="360" w:lineRule="auto"/>
        <w:jc w:val="both"/>
        <w:rPr>
          <w:rFonts w:cs="Tahoma"/>
          <w:sz w:val="24"/>
          <w:szCs w:val="24"/>
        </w:rPr>
      </w:pPr>
      <w:r w:rsidRPr="00161768">
        <w:rPr>
          <w:rFonts w:cs="Tahoma"/>
          <w:sz w:val="24"/>
          <w:szCs w:val="24"/>
        </w:rPr>
        <w:t>Το δεύτερο</w:t>
      </w:r>
      <w:r w:rsidR="003C02D7" w:rsidRPr="00161768">
        <w:rPr>
          <w:rFonts w:cs="Tahoma"/>
          <w:sz w:val="24"/>
          <w:szCs w:val="24"/>
        </w:rPr>
        <w:t>,</w:t>
      </w:r>
      <w:r w:rsidRPr="00161768">
        <w:rPr>
          <w:rFonts w:cs="Tahoma"/>
          <w:sz w:val="24"/>
          <w:szCs w:val="24"/>
        </w:rPr>
        <w:t xml:space="preserve"> εξίσου σοβαρό</w:t>
      </w:r>
      <w:r w:rsidR="003C02D7" w:rsidRPr="00161768">
        <w:rPr>
          <w:rFonts w:cs="Tahoma"/>
          <w:sz w:val="24"/>
          <w:szCs w:val="24"/>
        </w:rPr>
        <w:t>,</w:t>
      </w:r>
      <w:r w:rsidRPr="00161768">
        <w:rPr>
          <w:rFonts w:cs="Tahoma"/>
          <w:sz w:val="24"/>
          <w:szCs w:val="24"/>
        </w:rPr>
        <w:t xml:space="preserve"> ζήτημα που αφορά </w:t>
      </w:r>
      <w:r w:rsidR="006C3847" w:rsidRPr="00161768">
        <w:rPr>
          <w:rFonts w:cs="Tahoma"/>
          <w:sz w:val="24"/>
          <w:szCs w:val="24"/>
        </w:rPr>
        <w:t xml:space="preserve">τις τράπεζες, την </w:t>
      </w:r>
      <w:r w:rsidR="003C02D7" w:rsidRPr="00161768">
        <w:rPr>
          <w:rFonts w:cs="Tahoma"/>
          <w:sz w:val="24"/>
          <w:szCs w:val="24"/>
        </w:rPr>
        <w:t xml:space="preserve">Κυβέρνηση </w:t>
      </w:r>
      <w:r w:rsidR="006C3847" w:rsidRPr="00161768">
        <w:rPr>
          <w:rFonts w:cs="Tahoma"/>
          <w:sz w:val="24"/>
          <w:szCs w:val="24"/>
        </w:rPr>
        <w:t xml:space="preserve">αλλά και </w:t>
      </w:r>
      <w:r w:rsidRPr="00161768">
        <w:rPr>
          <w:rFonts w:cs="Tahoma"/>
          <w:sz w:val="24"/>
          <w:szCs w:val="24"/>
        </w:rPr>
        <w:t>την Τράπεζα της Ελλάδος</w:t>
      </w:r>
      <w:r w:rsidR="003C02D7" w:rsidRPr="00161768">
        <w:rPr>
          <w:rFonts w:cs="Tahoma"/>
          <w:sz w:val="24"/>
          <w:szCs w:val="24"/>
        </w:rPr>
        <w:t>,</w:t>
      </w:r>
      <w:r w:rsidRPr="00161768">
        <w:rPr>
          <w:rFonts w:cs="Tahoma"/>
          <w:sz w:val="24"/>
          <w:szCs w:val="24"/>
        </w:rPr>
        <w:t xml:space="preserve"> είναι η ανασύνταξη του τραπεζικού συστήματος, για να αποκατασταθούν </w:t>
      </w:r>
      <w:r w:rsidR="00E33363" w:rsidRPr="00161768">
        <w:rPr>
          <w:rFonts w:cs="Tahoma"/>
          <w:sz w:val="24"/>
          <w:szCs w:val="24"/>
        </w:rPr>
        <w:t xml:space="preserve">οι </w:t>
      </w:r>
      <w:r w:rsidRPr="00161768">
        <w:rPr>
          <w:rFonts w:cs="Tahoma"/>
          <w:sz w:val="24"/>
          <w:szCs w:val="24"/>
        </w:rPr>
        <w:t xml:space="preserve">κανονικές συνθήκες χρηματοδότησης προς τον ιδιωτικό τομέα. Η ισχυροποίηση του τραπεζικού συστήματος και η απελευθέρωση πόρων για τη χρηματοδότηση της οικονομίας </w:t>
      </w:r>
      <w:r w:rsidR="007A4707" w:rsidRPr="00161768">
        <w:rPr>
          <w:rFonts w:cs="Tahoma"/>
          <w:sz w:val="24"/>
          <w:szCs w:val="24"/>
        </w:rPr>
        <w:t xml:space="preserve">προϋποθέτουν </w:t>
      </w:r>
      <w:r w:rsidRPr="00161768">
        <w:rPr>
          <w:rFonts w:cs="Tahoma"/>
          <w:sz w:val="24"/>
          <w:szCs w:val="24"/>
        </w:rPr>
        <w:t>την αντιμετώπιση του μεγαλύτερου όγκου των μη εξυπηρετούμενων δανείων</w:t>
      </w:r>
      <w:r w:rsidR="003C02D7" w:rsidRPr="00161768">
        <w:rPr>
          <w:rFonts w:cs="Tahoma"/>
          <w:sz w:val="24"/>
          <w:szCs w:val="24"/>
        </w:rPr>
        <w:t>,</w:t>
      </w:r>
      <w:r w:rsidRPr="00161768">
        <w:rPr>
          <w:rFonts w:cs="Tahoma"/>
          <w:sz w:val="24"/>
          <w:szCs w:val="24"/>
        </w:rPr>
        <w:t xml:space="preserve"> όσο το δυνατόν συντομότερα.</w:t>
      </w:r>
    </w:p>
    <w:p w:rsidR="00E91ED5" w:rsidRPr="00161768" w:rsidRDefault="00E91ED5" w:rsidP="001B1B34">
      <w:pPr>
        <w:spacing w:line="360" w:lineRule="auto"/>
        <w:jc w:val="both"/>
        <w:rPr>
          <w:rFonts w:cs="Tahoma"/>
          <w:sz w:val="24"/>
          <w:szCs w:val="24"/>
        </w:rPr>
      </w:pPr>
      <w:r w:rsidRPr="00161768">
        <w:rPr>
          <w:rFonts w:cs="Tahoma"/>
          <w:sz w:val="24"/>
          <w:szCs w:val="24"/>
        </w:rPr>
        <w:t>Η αποτελεσματική διαχείριση των μη εξυπηρετούμενων δανείων είναι βασική προϋπόθεση για την ανάκαμψη της πιστωτικής επέκτασης αλλά και για την αναδιάρθρωση επιχειρήσεων και τομέων της οικονομίας.</w:t>
      </w:r>
    </w:p>
    <w:p w:rsidR="00CA0123" w:rsidRPr="00161768" w:rsidRDefault="00E91ED5" w:rsidP="001B1B34">
      <w:pPr>
        <w:spacing w:line="360" w:lineRule="auto"/>
        <w:jc w:val="both"/>
        <w:rPr>
          <w:rFonts w:cs="Tahoma"/>
          <w:sz w:val="24"/>
          <w:szCs w:val="24"/>
        </w:rPr>
      </w:pPr>
      <w:r w:rsidRPr="00161768">
        <w:rPr>
          <w:rFonts w:cs="Tahoma"/>
          <w:sz w:val="24"/>
          <w:szCs w:val="24"/>
        </w:rPr>
        <w:lastRenderedPageBreak/>
        <w:t xml:space="preserve">Γι αυτό η </w:t>
      </w:r>
      <w:r w:rsidR="003C02D7" w:rsidRPr="00161768">
        <w:rPr>
          <w:rFonts w:cs="Tahoma"/>
          <w:sz w:val="24"/>
          <w:szCs w:val="24"/>
        </w:rPr>
        <w:t xml:space="preserve">Τράπεζα της Ελλάδος </w:t>
      </w:r>
      <w:r w:rsidRPr="00161768">
        <w:rPr>
          <w:rFonts w:cs="Tahoma"/>
          <w:sz w:val="24"/>
          <w:szCs w:val="24"/>
        </w:rPr>
        <w:t>έχει εντείνει τις προσπάθειες, προωθώντας, σε συνεργασία με την κυβέρνηση</w:t>
      </w:r>
      <w:r w:rsidR="003561D8" w:rsidRPr="00161768">
        <w:rPr>
          <w:rFonts w:cs="Tahoma"/>
          <w:sz w:val="24"/>
          <w:szCs w:val="24"/>
        </w:rPr>
        <w:t>,</w:t>
      </w:r>
      <w:r w:rsidRPr="00161768">
        <w:rPr>
          <w:rFonts w:cs="Tahoma"/>
          <w:sz w:val="24"/>
          <w:szCs w:val="24"/>
        </w:rPr>
        <w:t xml:space="preserve"> σημαντικές πρωτοβουλίες που πρέπει να επιταχυνθούν και να ολοκληρωθούν τους επόμενους μήνες.</w:t>
      </w:r>
      <w:r w:rsidR="00CA0123" w:rsidRPr="00161768">
        <w:rPr>
          <w:rFonts w:cs="Tahoma"/>
          <w:sz w:val="24"/>
          <w:szCs w:val="24"/>
        </w:rPr>
        <w:t xml:space="preserve"> Αναφέρω ενδεικτικά:</w:t>
      </w:r>
    </w:p>
    <w:p w:rsidR="00EE1E00" w:rsidRPr="00161768" w:rsidRDefault="00EE1E00" w:rsidP="001B1B34">
      <w:pPr>
        <w:pStyle w:val="a3"/>
        <w:numPr>
          <w:ilvl w:val="0"/>
          <w:numId w:val="7"/>
        </w:numPr>
        <w:spacing w:line="360" w:lineRule="auto"/>
        <w:jc w:val="both"/>
        <w:rPr>
          <w:rFonts w:cs="Tahoma"/>
          <w:sz w:val="24"/>
          <w:szCs w:val="24"/>
        </w:rPr>
      </w:pPr>
      <w:r w:rsidRPr="00161768">
        <w:rPr>
          <w:rFonts w:cs="Tahoma"/>
          <w:sz w:val="24"/>
          <w:szCs w:val="24"/>
        </w:rPr>
        <w:t>τη διαμόρφωση δευτερογενούς αγοράς δανείων (εξυπηρετούμενων ή μη)</w:t>
      </w:r>
      <w:r w:rsidR="00A91DFE" w:rsidRPr="00161768">
        <w:rPr>
          <w:rFonts w:cs="Tahoma"/>
          <w:sz w:val="24"/>
          <w:szCs w:val="24"/>
        </w:rPr>
        <w:t>,</w:t>
      </w:r>
    </w:p>
    <w:p w:rsidR="00EE1E00" w:rsidRPr="00161768" w:rsidRDefault="00EE1E00" w:rsidP="001B1B34">
      <w:pPr>
        <w:pStyle w:val="a3"/>
        <w:numPr>
          <w:ilvl w:val="0"/>
          <w:numId w:val="7"/>
        </w:numPr>
        <w:spacing w:line="360" w:lineRule="auto"/>
        <w:jc w:val="both"/>
        <w:rPr>
          <w:rFonts w:cs="Tahoma"/>
          <w:sz w:val="24"/>
          <w:szCs w:val="24"/>
        </w:rPr>
      </w:pPr>
      <w:r w:rsidRPr="00161768">
        <w:rPr>
          <w:rFonts w:cs="Tahoma"/>
          <w:sz w:val="24"/>
          <w:szCs w:val="24"/>
        </w:rPr>
        <w:t>την αναμόρφωση του πλαισίου εξωδικαστικού διακανονισμού χρέους</w:t>
      </w:r>
      <w:r w:rsidR="00A91DFE" w:rsidRPr="00161768">
        <w:rPr>
          <w:rFonts w:cs="Tahoma"/>
          <w:sz w:val="24"/>
          <w:szCs w:val="24"/>
        </w:rPr>
        <w:t>,</w:t>
      </w:r>
    </w:p>
    <w:p w:rsidR="00EE1E00" w:rsidRPr="00161768" w:rsidRDefault="00EE1E00" w:rsidP="001B1B34">
      <w:pPr>
        <w:pStyle w:val="a3"/>
        <w:numPr>
          <w:ilvl w:val="0"/>
          <w:numId w:val="7"/>
        </w:numPr>
        <w:spacing w:line="360" w:lineRule="auto"/>
        <w:jc w:val="both"/>
        <w:rPr>
          <w:rFonts w:cs="Tahoma"/>
          <w:sz w:val="24"/>
          <w:szCs w:val="24"/>
        </w:rPr>
      </w:pPr>
      <w:r w:rsidRPr="00161768">
        <w:rPr>
          <w:rFonts w:cs="Tahoma"/>
          <w:sz w:val="24"/>
          <w:szCs w:val="24"/>
        </w:rPr>
        <w:t>τη βελτίωση των υποδομών και της εξειδικευμένης τεχνογνωσίας του δικαστικού πλαισίου</w:t>
      </w:r>
      <w:r w:rsidR="00193438" w:rsidRPr="00161768">
        <w:rPr>
          <w:rFonts w:cs="Tahoma"/>
          <w:sz w:val="24"/>
          <w:szCs w:val="24"/>
        </w:rPr>
        <w:t>,</w:t>
      </w:r>
    </w:p>
    <w:p w:rsidR="00193438" w:rsidRPr="00161768" w:rsidRDefault="005F34D8" w:rsidP="001B1B34">
      <w:pPr>
        <w:pStyle w:val="a3"/>
        <w:numPr>
          <w:ilvl w:val="0"/>
          <w:numId w:val="7"/>
        </w:numPr>
        <w:spacing w:line="360" w:lineRule="auto"/>
        <w:jc w:val="both"/>
        <w:rPr>
          <w:rFonts w:cs="Tahoma"/>
          <w:sz w:val="24"/>
          <w:szCs w:val="24"/>
        </w:rPr>
      </w:pPr>
      <w:r w:rsidRPr="00161768">
        <w:rPr>
          <w:rFonts w:cs="Tahoma"/>
          <w:sz w:val="24"/>
          <w:szCs w:val="24"/>
        </w:rPr>
        <w:t xml:space="preserve">την αναμόρφωση της νομοθεσίας με </w:t>
      </w:r>
      <w:r w:rsidR="003C02D7" w:rsidRPr="00161768">
        <w:rPr>
          <w:rFonts w:cs="Tahoma"/>
          <w:sz w:val="24"/>
          <w:szCs w:val="24"/>
        </w:rPr>
        <w:t xml:space="preserve">στόχο </w:t>
      </w:r>
      <w:r w:rsidRPr="00161768">
        <w:rPr>
          <w:rFonts w:cs="Tahoma"/>
          <w:sz w:val="24"/>
          <w:szCs w:val="24"/>
        </w:rPr>
        <w:t xml:space="preserve">τη διασφάλιση της συμμετοχής των παλαιών μετόχων στην εξυγίανση των επιχειρήσεων ή, στην περίπτωση αδυναμίας τους, την άμεση αποχώρησή τους. </w:t>
      </w:r>
    </w:p>
    <w:p w:rsidR="00EE1E00" w:rsidRPr="00161768" w:rsidRDefault="00EE1E00" w:rsidP="001B1B34">
      <w:pPr>
        <w:spacing w:line="360" w:lineRule="auto"/>
        <w:jc w:val="both"/>
        <w:rPr>
          <w:rFonts w:cs="Tahoma"/>
          <w:sz w:val="24"/>
          <w:szCs w:val="24"/>
        </w:rPr>
      </w:pPr>
      <w:r w:rsidRPr="00161768">
        <w:rPr>
          <w:rFonts w:cs="Tahoma"/>
          <w:sz w:val="24"/>
          <w:szCs w:val="24"/>
        </w:rPr>
        <w:t>Παράλληλα</w:t>
      </w:r>
      <w:r w:rsidR="003C02D7" w:rsidRPr="00161768">
        <w:rPr>
          <w:rFonts w:cs="Tahoma"/>
          <w:sz w:val="24"/>
          <w:szCs w:val="24"/>
        </w:rPr>
        <w:t>,</w:t>
      </w:r>
      <w:r w:rsidRPr="00161768">
        <w:rPr>
          <w:rFonts w:cs="Tahoma"/>
          <w:sz w:val="24"/>
          <w:szCs w:val="24"/>
        </w:rPr>
        <w:t xml:space="preserve"> </w:t>
      </w:r>
      <w:r w:rsidR="00BC0503" w:rsidRPr="00161768">
        <w:rPr>
          <w:rFonts w:cs="Tahoma"/>
          <w:sz w:val="24"/>
          <w:szCs w:val="24"/>
        </w:rPr>
        <w:t>όμως,</w:t>
      </w:r>
      <w:r w:rsidR="00915AFB" w:rsidRPr="00161768">
        <w:rPr>
          <w:rFonts w:cs="Tahoma"/>
          <w:sz w:val="24"/>
          <w:szCs w:val="24"/>
        </w:rPr>
        <w:t xml:space="preserve"> </w:t>
      </w:r>
      <w:r w:rsidRPr="00161768">
        <w:rPr>
          <w:rFonts w:cs="Tahoma"/>
          <w:sz w:val="24"/>
          <w:szCs w:val="24"/>
        </w:rPr>
        <w:t>απαιτείται πιο ενεργητική πολιτική διαχείρισης των μη εξυπηρετούμενων δανείων</w:t>
      </w:r>
      <w:r w:rsidR="003C02D7" w:rsidRPr="00161768">
        <w:rPr>
          <w:rFonts w:cs="Tahoma"/>
          <w:sz w:val="24"/>
          <w:szCs w:val="24"/>
        </w:rPr>
        <w:t>,</w:t>
      </w:r>
      <w:r w:rsidRPr="00161768">
        <w:rPr>
          <w:rFonts w:cs="Tahoma"/>
          <w:sz w:val="24"/>
          <w:szCs w:val="24"/>
        </w:rPr>
        <w:t xml:space="preserve"> από την πλευρά των τραπεζών, με έμφαση σε μακροχρόνιες ρυθμίσεις, συντονισμένη αντιμετώπιση των κοινών πιστούχων και στην αναδιάρθρωση των βιώσιμων επιχειρήσεων, με τη συμμετοχή των </w:t>
      </w:r>
      <w:r w:rsidR="00CE6AF0" w:rsidRPr="00161768">
        <w:rPr>
          <w:rFonts w:cs="Tahoma"/>
          <w:sz w:val="24"/>
          <w:szCs w:val="24"/>
        </w:rPr>
        <w:t>μετόχω</w:t>
      </w:r>
      <w:r w:rsidRPr="00161768">
        <w:rPr>
          <w:rFonts w:cs="Tahoma"/>
          <w:sz w:val="24"/>
          <w:szCs w:val="24"/>
        </w:rPr>
        <w:t>ν.</w:t>
      </w:r>
    </w:p>
    <w:p w:rsidR="00897050" w:rsidRPr="00161768" w:rsidRDefault="00EE1E00" w:rsidP="001B1B34">
      <w:pPr>
        <w:spacing w:line="360" w:lineRule="auto"/>
        <w:jc w:val="both"/>
        <w:rPr>
          <w:rFonts w:cs="Tahoma"/>
          <w:sz w:val="24"/>
          <w:szCs w:val="24"/>
        </w:rPr>
      </w:pPr>
      <w:r w:rsidRPr="00161768">
        <w:rPr>
          <w:rFonts w:cs="Tahoma"/>
          <w:sz w:val="24"/>
          <w:szCs w:val="24"/>
        </w:rPr>
        <w:t>Στη μακρά περίοδο της κρίσης</w:t>
      </w:r>
      <w:r w:rsidR="003C02D7" w:rsidRPr="00161768">
        <w:rPr>
          <w:rFonts w:cs="Tahoma"/>
          <w:sz w:val="24"/>
          <w:szCs w:val="24"/>
        </w:rPr>
        <w:t>,</w:t>
      </w:r>
      <w:r w:rsidRPr="00161768">
        <w:rPr>
          <w:rFonts w:cs="Tahoma"/>
          <w:sz w:val="24"/>
          <w:szCs w:val="24"/>
        </w:rPr>
        <w:t xml:space="preserve"> ο ιδιωτικός τομέας έχει καταβάλει υψηλό τίμημα. Αβεβαιότητα</w:t>
      </w:r>
      <w:r w:rsidR="00DA7B4E" w:rsidRPr="00161768">
        <w:rPr>
          <w:rFonts w:cs="Tahoma"/>
          <w:sz w:val="24"/>
          <w:szCs w:val="24"/>
        </w:rPr>
        <w:t xml:space="preserve">, καταρρέουσα ζήτηση, περιορισμός της χρηματοδότησης και υψηλός δανεισμός από το παρελθόν οδήγησαν πολλές επιχειρήσεις σε πτώχευση, χιλιάδες εργαζομένους σε ανεργία και </w:t>
      </w:r>
      <w:r w:rsidR="003C02D7" w:rsidRPr="00161768">
        <w:rPr>
          <w:rFonts w:cs="Tahoma"/>
          <w:sz w:val="24"/>
          <w:szCs w:val="24"/>
        </w:rPr>
        <w:t xml:space="preserve">σε </w:t>
      </w:r>
      <w:r w:rsidR="00DA7B4E" w:rsidRPr="00161768">
        <w:rPr>
          <w:rFonts w:cs="Tahoma"/>
          <w:sz w:val="24"/>
          <w:szCs w:val="24"/>
        </w:rPr>
        <w:t>πολλαπλασιασμό του όγκου των μη εξυπηρετούμενων δανείων. Καταγράφουμε</w:t>
      </w:r>
      <w:r w:rsidR="003C02D7" w:rsidRPr="00161768">
        <w:rPr>
          <w:rFonts w:cs="Tahoma"/>
          <w:sz w:val="24"/>
          <w:szCs w:val="24"/>
        </w:rPr>
        <w:t>,</w:t>
      </w:r>
      <w:r w:rsidR="00DA7B4E" w:rsidRPr="00161768">
        <w:rPr>
          <w:rFonts w:cs="Tahoma"/>
          <w:sz w:val="24"/>
          <w:szCs w:val="24"/>
        </w:rPr>
        <w:t xml:space="preserve"> </w:t>
      </w:r>
      <w:r w:rsidR="003C02D7" w:rsidRPr="00161768">
        <w:rPr>
          <w:rFonts w:cs="Tahoma"/>
          <w:sz w:val="24"/>
          <w:szCs w:val="24"/>
        </w:rPr>
        <w:t>όμως,</w:t>
      </w:r>
      <w:r w:rsidR="00DA7B4E" w:rsidRPr="00161768">
        <w:rPr>
          <w:rFonts w:cs="Tahoma"/>
          <w:sz w:val="24"/>
          <w:szCs w:val="24"/>
        </w:rPr>
        <w:t xml:space="preserve"> παράλληλα</w:t>
      </w:r>
      <w:r w:rsidR="003C02D7" w:rsidRPr="00161768">
        <w:rPr>
          <w:rFonts w:cs="Tahoma"/>
          <w:sz w:val="24"/>
          <w:szCs w:val="24"/>
        </w:rPr>
        <w:t>,</w:t>
      </w:r>
      <w:r w:rsidR="00DA7B4E" w:rsidRPr="00161768">
        <w:rPr>
          <w:rFonts w:cs="Tahoma"/>
          <w:sz w:val="24"/>
          <w:szCs w:val="24"/>
        </w:rPr>
        <w:t xml:space="preserve"> και κλάδους της οικονομίας, οι οποίοι επλήγησαν λιγότερο ή καθόλου από την κρίση, αλλά δεν μειώνουν</w:t>
      </w:r>
      <w:r w:rsidR="00843A5F" w:rsidRPr="00161768">
        <w:rPr>
          <w:rFonts w:cs="Tahoma"/>
          <w:sz w:val="24"/>
          <w:szCs w:val="24"/>
        </w:rPr>
        <w:t xml:space="preserve"> </w:t>
      </w:r>
      <w:r w:rsidR="00DA7B4E" w:rsidRPr="00161768">
        <w:rPr>
          <w:rFonts w:cs="Tahoma"/>
          <w:sz w:val="24"/>
          <w:szCs w:val="24"/>
        </w:rPr>
        <w:t xml:space="preserve">- όπως θα ήταν </w:t>
      </w:r>
      <w:r w:rsidR="003C02D7" w:rsidRPr="00161768">
        <w:rPr>
          <w:rFonts w:cs="Tahoma"/>
          <w:sz w:val="24"/>
          <w:szCs w:val="24"/>
        </w:rPr>
        <w:t xml:space="preserve">εύλογα </w:t>
      </w:r>
      <w:r w:rsidR="00DA7B4E" w:rsidRPr="00161768">
        <w:rPr>
          <w:rFonts w:cs="Tahoma"/>
          <w:sz w:val="24"/>
          <w:szCs w:val="24"/>
        </w:rPr>
        <w:t>αναμενόμενο</w:t>
      </w:r>
      <w:r w:rsidR="00843A5F" w:rsidRPr="00161768">
        <w:rPr>
          <w:rFonts w:cs="Tahoma"/>
          <w:sz w:val="24"/>
          <w:szCs w:val="24"/>
        </w:rPr>
        <w:t xml:space="preserve"> </w:t>
      </w:r>
      <w:r w:rsidR="00DA7B4E" w:rsidRPr="00161768">
        <w:rPr>
          <w:rFonts w:cs="Tahoma"/>
          <w:sz w:val="24"/>
          <w:szCs w:val="24"/>
        </w:rPr>
        <w:t>- το ποσοστό δανείων που δεν εξυπηρε</w:t>
      </w:r>
      <w:r w:rsidR="00843A5F" w:rsidRPr="00161768">
        <w:rPr>
          <w:rFonts w:cs="Tahoma"/>
          <w:sz w:val="24"/>
          <w:szCs w:val="24"/>
        </w:rPr>
        <w:t>τείται</w:t>
      </w:r>
      <w:r w:rsidR="00DA7B4E" w:rsidRPr="00161768">
        <w:rPr>
          <w:rFonts w:cs="Tahoma"/>
          <w:sz w:val="24"/>
          <w:szCs w:val="24"/>
        </w:rPr>
        <w:t>.</w:t>
      </w:r>
      <w:r w:rsidR="00191571" w:rsidRPr="00161768">
        <w:rPr>
          <w:rFonts w:cs="Tahoma"/>
          <w:sz w:val="24"/>
          <w:szCs w:val="24"/>
        </w:rPr>
        <w:t xml:space="preserve"> </w:t>
      </w:r>
    </w:p>
    <w:p w:rsidR="00F76C26" w:rsidRPr="00161768" w:rsidRDefault="00650E1A" w:rsidP="001B1B34">
      <w:pPr>
        <w:spacing w:line="360" w:lineRule="auto"/>
        <w:jc w:val="both"/>
        <w:rPr>
          <w:rFonts w:cs="Tahoma"/>
          <w:sz w:val="24"/>
          <w:szCs w:val="24"/>
        </w:rPr>
      </w:pPr>
      <w:r w:rsidRPr="00161768">
        <w:rPr>
          <w:rFonts w:cs="Tahoma"/>
          <w:sz w:val="24"/>
          <w:szCs w:val="24"/>
        </w:rPr>
        <w:t>Όσον αφορά τις δραστηριότητες που σχετίζονται άμεσα με τον τουρισμό (καταλύματα και δραστηριότητες υπηρεσιών εστίασης), κατά τη διάρκεια της κρίσης</w:t>
      </w:r>
      <w:r w:rsidR="003C02D7" w:rsidRPr="00161768">
        <w:rPr>
          <w:rFonts w:cs="Tahoma"/>
          <w:sz w:val="24"/>
          <w:szCs w:val="24"/>
        </w:rPr>
        <w:t>,</w:t>
      </w:r>
      <w:r w:rsidRPr="00161768">
        <w:rPr>
          <w:rFonts w:cs="Tahoma"/>
          <w:sz w:val="24"/>
          <w:szCs w:val="24"/>
        </w:rPr>
        <w:t xml:space="preserve"> παρατηρείται αύξηση του μεριδίου τους τόσο σε όρους προστιθέμενης αξίας όσο και στην απασχόληση. Παράλληλα</w:t>
      </w:r>
      <w:r w:rsidR="003C02D7" w:rsidRPr="00161768">
        <w:rPr>
          <w:rFonts w:cs="Tahoma"/>
          <w:sz w:val="24"/>
          <w:szCs w:val="24"/>
        </w:rPr>
        <w:t>,</w:t>
      </w:r>
      <w:r w:rsidRPr="00161768">
        <w:rPr>
          <w:rFonts w:cs="Tahoma"/>
          <w:sz w:val="24"/>
          <w:szCs w:val="24"/>
        </w:rPr>
        <w:t xml:space="preserve"> </w:t>
      </w:r>
      <w:r w:rsidR="003C02D7" w:rsidRPr="00161768">
        <w:rPr>
          <w:rFonts w:cs="Tahoma"/>
          <w:sz w:val="24"/>
          <w:szCs w:val="24"/>
        </w:rPr>
        <w:t>όμως,</w:t>
      </w:r>
      <w:r w:rsidRPr="00161768">
        <w:rPr>
          <w:rFonts w:cs="Tahoma"/>
          <w:sz w:val="24"/>
          <w:szCs w:val="24"/>
        </w:rPr>
        <w:t xml:space="preserve"> καταγράφηκε αύξηση και στο ποσοστό των μη εξυπηρετούμενων ανοιγμάτων επί του συνόλου των δανείων της εν λόγω κατηγορίας, με αποτέλεσμα στο τέλος του πρώτου εξαμήνου του 2016 να ανέλθει σε 54,3%. Το ποσοστό αυτό είναι πολύ υψηλότερο του αντίστοιχου δείκτη </w:t>
      </w:r>
      <w:r w:rsidRPr="00161768">
        <w:rPr>
          <w:rFonts w:cs="Tahoma"/>
          <w:sz w:val="24"/>
          <w:szCs w:val="24"/>
        </w:rPr>
        <w:lastRenderedPageBreak/>
        <w:t xml:space="preserve">των μη εξυπηρετούμενων ανοιγμάτων του συνόλου της οικονομίας (45,1%). </w:t>
      </w:r>
      <w:r w:rsidR="00F76C26" w:rsidRPr="00161768">
        <w:rPr>
          <w:rFonts w:cs="Tahoma"/>
          <w:sz w:val="24"/>
          <w:szCs w:val="24"/>
        </w:rPr>
        <w:t>Το φαινόμενο θα πρέπει να ερευνηθεί και να αντιμετωπισθεί.</w:t>
      </w:r>
    </w:p>
    <w:p w:rsidR="00DA7B4E" w:rsidRPr="00161768" w:rsidRDefault="00DA7B4E" w:rsidP="001B1B34">
      <w:pPr>
        <w:spacing w:line="360" w:lineRule="auto"/>
        <w:jc w:val="both"/>
        <w:rPr>
          <w:rFonts w:cs="Tahoma"/>
          <w:sz w:val="24"/>
          <w:szCs w:val="24"/>
        </w:rPr>
      </w:pPr>
    </w:p>
    <w:p w:rsidR="00DA7B4E" w:rsidRPr="00161768" w:rsidRDefault="005A0B9F" w:rsidP="001B1B34">
      <w:pPr>
        <w:spacing w:line="360" w:lineRule="auto"/>
        <w:jc w:val="both"/>
        <w:rPr>
          <w:rFonts w:cs="Tahoma"/>
          <w:b/>
          <w:sz w:val="24"/>
          <w:szCs w:val="24"/>
        </w:rPr>
      </w:pPr>
      <w:r w:rsidRPr="00161768">
        <w:rPr>
          <w:rFonts w:cs="Tahoma"/>
          <w:b/>
          <w:sz w:val="24"/>
          <w:szCs w:val="24"/>
        </w:rPr>
        <w:t>3</w:t>
      </w:r>
      <w:r w:rsidR="00BB18B7" w:rsidRPr="00161768">
        <w:rPr>
          <w:rFonts w:cs="Tahoma"/>
          <w:b/>
          <w:sz w:val="24"/>
          <w:szCs w:val="24"/>
          <w:vertAlign w:val="superscript"/>
        </w:rPr>
        <w:t>ον</w:t>
      </w:r>
      <w:r w:rsidR="00BB18B7" w:rsidRPr="00161768">
        <w:rPr>
          <w:rFonts w:cs="Tahoma"/>
          <w:b/>
          <w:sz w:val="24"/>
          <w:szCs w:val="24"/>
        </w:rPr>
        <w:t xml:space="preserve"> </w:t>
      </w:r>
      <w:r w:rsidR="00DA7B4E" w:rsidRPr="00161768">
        <w:rPr>
          <w:rFonts w:cs="Tahoma"/>
          <w:b/>
          <w:sz w:val="24"/>
          <w:szCs w:val="24"/>
        </w:rPr>
        <w:t xml:space="preserve">Το χρέος  </w:t>
      </w:r>
      <w:r w:rsidR="00E8309E" w:rsidRPr="00161768">
        <w:rPr>
          <w:rFonts w:cs="Tahoma"/>
          <w:b/>
          <w:sz w:val="24"/>
          <w:szCs w:val="24"/>
        </w:rPr>
        <w:t xml:space="preserve"> </w:t>
      </w:r>
    </w:p>
    <w:p w:rsidR="00222837" w:rsidRPr="00161768" w:rsidRDefault="00DA7B4E" w:rsidP="001B1B34">
      <w:pPr>
        <w:spacing w:line="360" w:lineRule="auto"/>
        <w:jc w:val="both"/>
        <w:rPr>
          <w:rFonts w:cs="Tahoma"/>
          <w:sz w:val="24"/>
          <w:szCs w:val="24"/>
        </w:rPr>
      </w:pPr>
      <w:r w:rsidRPr="00161768">
        <w:rPr>
          <w:rFonts w:cs="Tahoma"/>
          <w:sz w:val="24"/>
          <w:szCs w:val="24"/>
        </w:rPr>
        <w:t xml:space="preserve">Η </w:t>
      </w:r>
      <w:r w:rsidR="005A0B9F" w:rsidRPr="00161768">
        <w:rPr>
          <w:rFonts w:cs="Tahoma"/>
          <w:sz w:val="24"/>
          <w:szCs w:val="24"/>
        </w:rPr>
        <w:t>τρίτη</w:t>
      </w:r>
      <w:r w:rsidRPr="00161768">
        <w:rPr>
          <w:rFonts w:cs="Tahoma"/>
          <w:sz w:val="24"/>
          <w:szCs w:val="24"/>
        </w:rPr>
        <w:t xml:space="preserve"> σημαντική πρόκληση που θα αντιμετωπίσουμε άμεσα είναι η έναρξη ουσιαστικών συζητήσεων με τους εταίρους για την ελάφρυνση του δημόσιου χρέους. Η ελάφρυνση του χρέους </w:t>
      </w:r>
      <w:r w:rsidR="003C02D7" w:rsidRPr="00161768">
        <w:rPr>
          <w:rFonts w:cs="Tahoma"/>
          <w:sz w:val="24"/>
          <w:szCs w:val="24"/>
        </w:rPr>
        <w:t xml:space="preserve">είναι </w:t>
      </w:r>
      <w:r w:rsidRPr="00161768">
        <w:rPr>
          <w:rFonts w:cs="Tahoma"/>
          <w:sz w:val="24"/>
          <w:szCs w:val="24"/>
        </w:rPr>
        <w:t>εξαιρετική</w:t>
      </w:r>
      <w:r w:rsidR="003C02D7" w:rsidRPr="00161768">
        <w:rPr>
          <w:rFonts w:cs="Tahoma"/>
          <w:sz w:val="24"/>
          <w:szCs w:val="24"/>
        </w:rPr>
        <w:t>ς</w:t>
      </w:r>
      <w:r w:rsidRPr="00161768">
        <w:rPr>
          <w:rFonts w:cs="Tahoma"/>
          <w:sz w:val="24"/>
          <w:szCs w:val="24"/>
        </w:rPr>
        <w:t xml:space="preserve"> σημασία</w:t>
      </w:r>
      <w:r w:rsidR="003C02D7" w:rsidRPr="00161768">
        <w:rPr>
          <w:rFonts w:cs="Tahoma"/>
          <w:sz w:val="24"/>
          <w:szCs w:val="24"/>
        </w:rPr>
        <w:t>ς</w:t>
      </w:r>
      <w:r w:rsidRPr="00161768">
        <w:rPr>
          <w:rFonts w:cs="Tahoma"/>
          <w:sz w:val="24"/>
          <w:szCs w:val="24"/>
        </w:rPr>
        <w:t xml:space="preserve"> όχι μόνο μακροπρόθεσμα, αλλά και βραχυπρόθεσμα. </w:t>
      </w:r>
      <w:r w:rsidR="003C02D7" w:rsidRPr="00161768">
        <w:rPr>
          <w:rFonts w:cs="Tahoma"/>
          <w:sz w:val="24"/>
          <w:szCs w:val="24"/>
        </w:rPr>
        <w:t>Διότι, εά</w:t>
      </w:r>
      <w:r w:rsidRPr="00161768">
        <w:rPr>
          <w:rFonts w:cs="Tahoma"/>
          <w:sz w:val="24"/>
          <w:szCs w:val="24"/>
        </w:rPr>
        <w:t xml:space="preserve">ν το ελληνικό </w:t>
      </w:r>
      <w:r w:rsidR="00532A05" w:rsidRPr="00161768">
        <w:rPr>
          <w:rFonts w:cs="Tahoma"/>
          <w:sz w:val="24"/>
          <w:szCs w:val="24"/>
        </w:rPr>
        <w:t xml:space="preserve">χρέος </w:t>
      </w:r>
      <w:r w:rsidRPr="00161768">
        <w:rPr>
          <w:rFonts w:cs="Tahoma"/>
          <w:sz w:val="24"/>
          <w:szCs w:val="24"/>
        </w:rPr>
        <w:t>δεν κριθεί βιώσιμο, η προβλεπόμενη έξοδος στις αγορές το 2018 δεν είναι εφικτή. Πρέπει</w:t>
      </w:r>
      <w:r w:rsidR="003C02D7" w:rsidRPr="00161768">
        <w:rPr>
          <w:rFonts w:cs="Tahoma"/>
          <w:sz w:val="24"/>
          <w:szCs w:val="24"/>
        </w:rPr>
        <w:t>,</w:t>
      </w:r>
      <w:r w:rsidRPr="00161768">
        <w:rPr>
          <w:rFonts w:cs="Tahoma"/>
          <w:sz w:val="24"/>
          <w:szCs w:val="24"/>
        </w:rPr>
        <w:t xml:space="preserve"> συνεπώς</w:t>
      </w:r>
      <w:r w:rsidR="003C02D7" w:rsidRPr="00161768">
        <w:rPr>
          <w:rFonts w:cs="Tahoma"/>
          <w:sz w:val="24"/>
          <w:szCs w:val="24"/>
        </w:rPr>
        <w:t>,</w:t>
      </w:r>
      <w:r w:rsidRPr="00161768">
        <w:rPr>
          <w:rFonts w:cs="Tahoma"/>
          <w:sz w:val="24"/>
          <w:szCs w:val="24"/>
        </w:rPr>
        <w:t xml:space="preserve"> οι συνομιλίες να αρχίσουν τώρα και να ολοκληρωθούν όσο το δυνατόν συντομότερα. Άλλωστε</w:t>
      </w:r>
      <w:r w:rsidR="001846CB" w:rsidRPr="00161768">
        <w:rPr>
          <w:rFonts w:cs="Tahoma"/>
          <w:sz w:val="24"/>
          <w:szCs w:val="24"/>
        </w:rPr>
        <w:t>,</w:t>
      </w:r>
      <w:r w:rsidRPr="00161768">
        <w:rPr>
          <w:rFonts w:cs="Tahoma"/>
          <w:sz w:val="24"/>
          <w:szCs w:val="24"/>
        </w:rPr>
        <w:t xml:space="preserve"> </w:t>
      </w:r>
      <w:r w:rsidR="00222837" w:rsidRPr="00161768">
        <w:rPr>
          <w:rFonts w:cs="Tahoma"/>
          <w:sz w:val="24"/>
          <w:szCs w:val="24"/>
        </w:rPr>
        <w:t xml:space="preserve">η συζήτηση για το χρέος συνιστά δέσμευση των εταίρων από το 2012, η οποία </w:t>
      </w:r>
      <w:r w:rsidR="00C51E0F" w:rsidRPr="00161768">
        <w:rPr>
          <w:rFonts w:cs="Tahoma"/>
          <w:sz w:val="24"/>
          <w:szCs w:val="24"/>
        </w:rPr>
        <w:t>επαναλ</w:t>
      </w:r>
      <w:r w:rsidR="003A62C7" w:rsidRPr="00161768">
        <w:rPr>
          <w:rFonts w:cs="Tahoma"/>
          <w:sz w:val="24"/>
          <w:szCs w:val="24"/>
        </w:rPr>
        <w:t>ή</w:t>
      </w:r>
      <w:r w:rsidR="00C51E0F" w:rsidRPr="00161768">
        <w:rPr>
          <w:rFonts w:cs="Tahoma"/>
          <w:sz w:val="24"/>
          <w:szCs w:val="24"/>
        </w:rPr>
        <w:t xml:space="preserve">φθηκε τον περασμένο Μάιο, αλλά </w:t>
      </w:r>
      <w:r w:rsidR="00222837" w:rsidRPr="00161768">
        <w:rPr>
          <w:rFonts w:cs="Tahoma"/>
          <w:sz w:val="24"/>
          <w:szCs w:val="24"/>
        </w:rPr>
        <w:t xml:space="preserve">δεν έχει </w:t>
      </w:r>
      <w:r w:rsidR="00C51E0F" w:rsidRPr="00161768">
        <w:rPr>
          <w:rFonts w:cs="Tahoma"/>
          <w:sz w:val="24"/>
          <w:szCs w:val="24"/>
        </w:rPr>
        <w:t xml:space="preserve">ακόμα </w:t>
      </w:r>
      <w:r w:rsidR="00222837" w:rsidRPr="00161768">
        <w:rPr>
          <w:rFonts w:cs="Tahoma"/>
          <w:sz w:val="24"/>
          <w:szCs w:val="24"/>
        </w:rPr>
        <w:t>υλοποιηθεί.</w:t>
      </w:r>
    </w:p>
    <w:p w:rsidR="00222837" w:rsidRPr="00161768" w:rsidRDefault="00222837" w:rsidP="001B1B34">
      <w:pPr>
        <w:tabs>
          <w:tab w:val="left" w:pos="2610"/>
        </w:tabs>
        <w:spacing w:line="360" w:lineRule="auto"/>
        <w:jc w:val="both"/>
        <w:rPr>
          <w:rFonts w:cs="Tahoma"/>
          <w:b/>
          <w:sz w:val="24"/>
          <w:szCs w:val="24"/>
        </w:rPr>
      </w:pPr>
      <w:r w:rsidRPr="00161768">
        <w:rPr>
          <w:rFonts w:cs="Tahoma"/>
          <w:b/>
          <w:sz w:val="24"/>
          <w:szCs w:val="24"/>
        </w:rPr>
        <w:tab/>
        <w:t xml:space="preserve">                  </w:t>
      </w:r>
    </w:p>
    <w:p w:rsidR="00222837" w:rsidRPr="00161768" w:rsidRDefault="00222837" w:rsidP="001B1B34">
      <w:pPr>
        <w:tabs>
          <w:tab w:val="left" w:pos="2610"/>
        </w:tabs>
        <w:spacing w:line="360" w:lineRule="auto"/>
        <w:jc w:val="both"/>
        <w:rPr>
          <w:rFonts w:cs="Tahoma"/>
          <w:b/>
          <w:sz w:val="24"/>
          <w:szCs w:val="24"/>
        </w:rPr>
      </w:pPr>
      <w:r w:rsidRPr="00161768">
        <w:rPr>
          <w:rFonts w:cs="Tahoma"/>
          <w:b/>
          <w:sz w:val="24"/>
          <w:szCs w:val="24"/>
        </w:rPr>
        <w:t xml:space="preserve">                              </w:t>
      </w:r>
      <w:r w:rsidR="00532A05" w:rsidRPr="00161768">
        <w:rPr>
          <w:rFonts w:cs="Tahoma"/>
          <w:b/>
          <w:sz w:val="24"/>
          <w:szCs w:val="24"/>
        </w:rPr>
        <w:t>***</w:t>
      </w:r>
    </w:p>
    <w:p w:rsidR="00222837" w:rsidRPr="00161768" w:rsidRDefault="00222837" w:rsidP="001B1B34">
      <w:pPr>
        <w:spacing w:line="360" w:lineRule="auto"/>
        <w:jc w:val="both"/>
        <w:rPr>
          <w:rFonts w:cs="Tahoma"/>
          <w:b/>
          <w:sz w:val="24"/>
          <w:szCs w:val="24"/>
        </w:rPr>
      </w:pPr>
      <w:r w:rsidRPr="00161768">
        <w:rPr>
          <w:rFonts w:cs="Tahoma"/>
          <w:b/>
          <w:sz w:val="24"/>
          <w:szCs w:val="24"/>
        </w:rPr>
        <w:t xml:space="preserve">Ο </w:t>
      </w:r>
      <w:r w:rsidR="00161727" w:rsidRPr="00161768">
        <w:rPr>
          <w:rFonts w:cs="Tahoma"/>
          <w:b/>
          <w:sz w:val="24"/>
          <w:szCs w:val="24"/>
        </w:rPr>
        <w:t xml:space="preserve">ρόλος του τουρισμού </w:t>
      </w:r>
      <w:r w:rsidRPr="00161768">
        <w:rPr>
          <w:rFonts w:cs="Tahoma"/>
          <w:b/>
          <w:sz w:val="24"/>
          <w:szCs w:val="24"/>
        </w:rPr>
        <w:t xml:space="preserve">στο νέο </w:t>
      </w:r>
      <w:r w:rsidR="001B04A7" w:rsidRPr="00161768">
        <w:rPr>
          <w:rFonts w:cs="Tahoma"/>
          <w:b/>
          <w:sz w:val="24"/>
          <w:szCs w:val="24"/>
        </w:rPr>
        <w:t>αναπτυξιακό πρότυπο</w:t>
      </w:r>
      <w:r w:rsidRPr="00161768">
        <w:rPr>
          <w:rFonts w:cs="Tahoma"/>
          <w:b/>
          <w:sz w:val="24"/>
          <w:szCs w:val="24"/>
        </w:rPr>
        <w:t xml:space="preserve">  </w:t>
      </w:r>
    </w:p>
    <w:p w:rsidR="004A6B01" w:rsidRPr="00161768" w:rsidRDefault="001B5D3E" w:rsidP="001B1B34">
      <w:pPr>
        <w:spacing w:line="360" w:lineRule="auto"/>
        <w:jc w:val="both"/>
        <w:rPr>
          <w:rFonts w:cs="Tahoma"/>
          <w:sz w:val="24"/>
          <w:szCs w:val="24"/>
        </w:rPr>
      </w:pPr>
      <w:r w:rsidRPr="00161768">
        <w:rPr>
          <w:rFonts w:cs="Tahoma"/>
          <w:sz w:val="24"/>
          <w:szCs w:val="24"/>
        </w:rPr>
        <w:t>Αναμφισβήτητα, τα προβλήματα που προανέφερα είναι μεγάλα και δυσεπίλυτα. Πιστεύω</w:t>
      </w:r>
      <w:r w:rsidR="007F32D7" w:rsidRPr="00161768">
        <w:rPr>
          <w:rFonts w:cs="Tahoma"/>
          <w:sz w:val="24"/>
          <w:szCs w:val="24"/>
        </w:rPr>
        <w:t>,</w:t>
      </w:r>
      <w:r w:rsidRPr="00161768">
        <w:rPr>
          <w:rFonts w:cs="Tahoma"/>
          <w:sz w:val="24"/>
          <w:szCs w:val="24"/>
        </w:rPr>
        <w:t xml:space="preserve"> </w:t>
      </w:r>
      <w:r w:rsidR="007F32D7" w:rsidRPr="00161768">
        <w:rPr>
          <w:rFonts w:cs="Tahoma"/>
          <w:sz w:val="24"/>
          <w:szCs w:val="24"/>
        </w:rPr>
        <w:t>όμως,</w:t>
      </w:r>
      <w:r w:rsidRPr="00161768">
        <w:rPr>
          <w:rFonts w:cs="Tahoma"/>
          <w:sz w:val="24"/>
          <w:szCs w:val="24"/>
        </w:rPr>
        <w:t xml:space="preserve"> ότι είναι δυνατόν να τα υπερβούμε</w:t>
      </w:r>
      <w:r w:rsidR="007538C5" w:rsidRPr="00161768">
        <w:rPr>
          <w:rFonts w:cs="Tahoma"/>
          <w:sz w:val="24"/>
          <w:szCs w:val="24"/>
        </w:rPr>
        <w:t>,</w:t>
      </w:r>
      <w:r w:rsidRPr="00161768">
        <w:rPr>
          <w:rFonts w:cs="Tahoma"/>
          <w:sz w:val="24"/>
          <w:szCs w:val="24"/>
        </w:rPr>
        <w:t xml:space="preserve"> </w:t>
      </w:r>
      <w:r w:rsidR="007F32D7" w:rsidRPr="00161768">
        <w:rPr>
          <w:rFonts w:cs="Tahoma"/>
          <w:sz w:val="24"/>
          <w:szCs w:val="24"/>
        </w:rPr>
        <w:t xml:space="preserve">εάν </w:t>
      </w:r>
      <w:r w:rsidRPr="00161768">
        <w:rPr>
          <w:rFonts w:cs="Tahoma"/>
          <w:sz w:val="24"/>
          <w:szCs w:val="24"/>
        </w:rPr>
        <w:t xml:space="preserve">πολιτευθούμε με σύνεση, αποφασιστικότητα και συνεννόηση. Πιστεύω επίσης ότι η ελληνική οικονομία έχει τη δυνατότητα και την προοπτική να επανέλθει σε βιώσιμη ανοδική τροχιά, μέσα από ένα νέο εξωστρεφές πρότυπο ανάπτυξης, εκμεταλλευόμενη </w:t>
      </w:r>
      <w:r w:rsidR="00733781" w:rsidRPr="00161768">
        <w:rPr>
          <w:rFonts w:cs="Tahoma"/>
          <w:sz w:val="24"/>
          <w:szCs w:val="24"/>
        </w:rPr>
        <w:t xml:space="preserve">τα δυναμικά συγκριτικά της πλεονεκτήματα, καθώς και </w:t>
      </w:r>
      <w:r w:rsidRPr="00161768">
        <w:rPr>
          <w:rFonts w:cs="Tahoma"/>
          <w:sz w:val="24"/>
          <w:szCs w:val="24"/>
        </w:rPr>
        <w:t>τις ευκαιρίες που παρουσιάζονται. Στην πορεία αυτή ο τουρισμός έχει κεντρικό ρόλο να διαδραματίσει για τους ακόλουθους λόγους:</w:t>
      </w:r>
      <w:r w:rsidR="004A6B01" w:rsidRPr="00161768">
        <w:rPr>
          <w:rFonts w:cs="Tahoma"/>
          <w:sz w:val="24"/>
          <w:szCs w:val="24"/>
        </w:rPr>
        <w:t xml:space="preserve"> </w:t>
      </w:r>
    </w:p>
    <w:p w:rsidR="004A6B01" w:rsidRPr="00161768" w:rsidRDefault="007F32D7" w:rsidP="001B1B34">
      <w:pPr>
        <w:pStyle w:val="a3"/>
        <w:numPr>
          <w:ilvl w:val="0"/>
          <w:numId w:val="2"/>
        </w:numPr>
        <w:spacing w:line="360" w:lineRule="auto"/>
        <w:jc w:val="both"/>
        <w:rPr>
          <w:rFonts w:cs="Tahoma"/>
          <w:sz w:val="24"/>
          <w:szCs w:val="24"/>
        </w:rPr>
      </w:pPr>
      <w:r w:rsidRPr="00161768">
        <w:rPr>
          <w:rFonts w:cs="Tahoma"/>
          <w:sz w:val="24"/>
          <w:szCs w:val="24"/>
        </w:rPr>
        <w:t>Ε</w:t>
      </w:r>
      <w:r w:rsidR="004A6B01" w:rsidRPr="00161768">
        <w:rPr>
          <w:rFonts w:cs="Tahoma"/>
          <w:sz w:val="24"/>
          <w:szCs w:val="24"/>
        </w:rPr>
        <w:t xml:space="preserve">ίναι κατ εξοχήν εξωστρεφής </w:t>
      </w:r>
      <w:r w:rsidR="00A81ED0" w:rsidRPr="00161768">
        <w:rPr>
          <w:rFonts w:cs="Tahoma"/>
          <w:sz w:val="24"/>
          <w:szCs w:val="24"/>
        </w:rPr>
        <w:t>δραστηριότητα.</w:t>
      </w:r>
    </w:p>
    <w:p w:rsidR="004A6B01" w:rsidRPr="00161768" w:rsidRDefault="00532A05" w:rsidP="001B1B34">
      <w:pPr>
        <w:pStyle w:val="a3"/>
        <w:numPr>
          <w:ilvl w:val="0"/>
          <w:numId w:val="2"/>
        </w:numPr>
        <w:spacing w:line="360" w:lineRule="auto"/>
        <w:jc w:val="both"/>
        <w:rPr>
          <w:rFonts w:cs="Tahoma"/>
          <w:sz w:val="24"/>
          <w:szCs w:val="24"/>
        </w:rPr>
      </w:pPr>
      <w:r w:rsidRPr="00161768">
        <w:rPr>
          <w:rFonts w:cs="Tahoma"/>
          <w:sz w:val="24"/>
          <w:szCs w:val="24"/>
        </w:rPr>
        <w:t>Επλήγη</w:t>
      </w:r>
      <w:r w:rsidR="004A6B01" w:rsidRPr="00161768">
        <w:rPr>
          <w:rFonts w:cs="Tahoma"/>
          <w:sz w:val="24"/>
          <w:szCs w:val="24"/>
        </w:rPr>
        <w:t xml:space="preserve"> λιγότερο από την ύφεση και διατήρησε το παραγωγικό του δυναμικό. </w:t>
      </w:r>
      <w:r w:rsidR="007F32D7" w:rsidRPr="00161768">
        <w:rPr>
          <w:rFonts w:cs="Tahoma"/>
          <w:sz w:val="24"/>
          <w:szCs w:val="24"/>
        </w:rPr>
        <w:t xml:space="preserve">Ειδικότερα, </w:t>
      </w:r>
      <w:r w:rsidR="004A6B01" w:rsidRPr="00161768">
        <w:rPr>
          <w:rFonts w:cs="Tahoma"/>
          <w:sz w:val="24"/>
          <w:szCs w:val="24"/>
        </w:rPr>
        <w:t>από το 2013 και μετά</w:t>
      </w:r>
      <w:r w:rsidR="007F32D7" w:rsidRPr="00161768">
        <w:rPr>
          <w:rFonts w:cs="Tahoma"/>
          <w:sz w:val="24"/>
          <w:szCs w:val="24"/>
        </w:rPr>
        <w:t>,</w:t>
      </w:r>
      <w:r w:rsidR="004A6B01" w:rsidRPr="00161768">
        <w:rPr>
          <w:rFonts w:cs="Tahoma"/>
          <w:sz w:val="24"/>
          <w:szCs w:val="24"/>
        </w:rPr>
        <w:t xml:space="preserve"> έχει να επιδείξει αξιόλογες αναπτυξιακές επιδόσεις</w:t>
      </w:r>
      <w:r w:rsidR="00E70F61" w:rsidRPr="00161768">
        <w:rPr>
          <w:rFonts w:cs="Tahoma"/>
          <w:sz w:val="24"/>
          <w:szCs w:val="24"/>
        </w:rPr>
        <w:t xml:space="preserve">, όπως </w:t>
      </w:r>
      <w:r w:rsidR="007F32D7" w:rsidRPr="00161768">
        <w:rPr>
          <w:rFonts w:cs="Tahoma"/>
          <w:sz w:val="24"/>
          <w:szCs w:val="24"/>
        </w:rPr>
        <w:t>προανέφερα</w:t>
      </w:r>
      <w:r w:rsidR="004A6B01" w:rsidRPr="00161768">
        <w:rPr>
          <w:rFonts w:cs="Tahoma"/>
          <w:sz w:val="24"/>
          <w:szCs w:val="24"/>
        </w:rPr>
        <w:t>.</w:t>
      </w:r>
    </w:p>
    <w:p w:rsidR="00915AFB" w:rsidRPr="00161768" w:rsidRDefault="00E0548A" w:rsidP="001B1B34">
      <w:pPr>
        <w:pStyle w:val="a3"/>
        <w:numPr>
          <w:ilvl w:val="0"/>
          <w:numId w:val="2"/>
        </w:numPr>
        <w:spacing w:line="360" w:lineRule="auto"/>
        <w:jc w:val="both"/>
        <w:rPr>
          <w:rFonts w:eastAsia="Times New Roman" w:cs="Tahoma"/>
          <w:b/>
          <w:color w:val="000000"/>
          <w:sz w:val="24"/>
          <w:szCs w:val="24"/>
          <w:lang w:eastAsia="el-GR"/>
        </w:rPr>
      </w:pPr>
      <w:r w:rsidRPr="00161768">
        <w:rPr>
          <w:rFonts w:cs="Tahoma"/>
          <w:sz w:val="24"/>
          <w:szCs w:val="24"/>
        </w:rPr>
        <w:lastRenderedPageBreak/>
        <w:t>Δεύτερον, σ</w:t>
      </w:r>
      <w:r w:rsidR="004A6B01" w:rsidRPr="00161768">
        <w:rPr>
          <w:rFonts w:cs="Tahoma"/>
          <w:sz w:val="24"/>
          <w:szCs w:val="24"/>
        </w:rPr>
        <w:t>υμβάλλει σημαντικά στη διαμόρφωση του ΑΕΠ. Το 2015 οι ταξιδιωτικές εισπράξεις συνεισ</w:t>
      </w:r>
      <w:r w:rsidR="00844C2F" w:rsidRPr="00161768">
        <w:rPr>
          <w:rFonts w:cs="Tahoma"/>
          <w:sz w:val="24"/>
          <w:szCs w:val="24"/>
        </w:rPr>
        <w:t>έφε</w:t>
      </w:r>
      <w:r w:rsidR="004A6B01" w:rsidRPr="00161768">
        <w:rPr>
          <w:rFonts w:cs="Tahoma"/>
          <w:sz w:val="24"/>
          <w:szCs w:val="24"/>
        </w:rPr>
        <w:t>ρ</w:t>
      </w:r>
      <w:r w:rsidR="00844C2F" w:rsidRPr="00161768">
        <w:rPr>
          <w:rFonts w:cs="Tahoma"/>
          <w:sz w:val="24"/>
          <w:szCs w:val="24"/>
        </w:rPr>
        <w:t>α</w:t>
      </w:r>
      <w:r w:rsidR="004A6B01" w:rsidRPr="00161768">
        <w:rPr>
          <w:rFonts w:cs="Tahoma"/>
          <w:sz w:val="24"/>
          <w:szCs w:val="24"/>
        </w:rPr>
        <w:t xml:space="preserve">ν </w:t>
      </w:r>
      <w:r w:rsidR="00043C06" w:rsidRPr="00161768">
        <w:rPr>
          <w:rFonts w:cs="Tahoma"/>
          <w:sz w:val="24"/>
          <w:szCs w:val="24"/>
        </w:rPr>
        <w:t xml:space="preserve">άμεσα </w:t>
      </w:r>
      <w:r w:rsidR="004A6B01" w:rsidRPr="00161768">
        <w:rPr>
          <w:rFonts w:cs="Tahoma"/>
          <w:sz w:val="24"/>
          <w:szCs w:val="24"/>
        </w:rPr>
        <w:t>περίπου 8% του ΑΕΠ, έναντι 5% το 2008.</w:t>
      </w:r>
      <w:r w:rsidR="00915AFB" w:rsidRPr="00161768">
        <w:rPr>
          <w:rFonts w:cs="Tahoma"/>
          <w:sz w:val="24"/>
          <w:szCs w:val="24"/>
        </w:rPr>
        <w:t xml:space="preserve"> Σε όρους µακροοικονοµικών πολλαπλασιαστών, διάφορες μελέτες εκτιµούν ότι για κάθε 1 ευρώ που ξοδεύ</w:t>
      </w:r>
      <w:r w:rsidR="002F5B93" w:rsidRPr="00161768">
        <w:rPr>
          <w:rFonts w:cs="Tahoma"/>
          <w:sz w:val="24"/>
          <w:szCs w:val="24"/>
        </w:rPr>
        <w:t>ε</w:t>
      </w:r>
      <w:r w:rsidR="00915AFB" w:rsidRPr="00161768">
        <w:rPr>
          <w:rFonts w:cs="Tahoma"/>
          <w:sz w:val="24"/>
          <w:szCs w:val="24"/>
        </w:rPr>
        <w:t>ται ως τουριστική δαπάνη, το ΑΕΠ αυξάνεται κατά 2,2-2,6 ευρώ. Και καταλήγουν στο συµπέρασµα ότι οι κλάδοι που επωφελούνται περισσότερο από την ανάπτυξη του τουριστικού προϊόντος είναι το εµπόριο, οι χρηµατοοικονοµικές υπηρεσίες, η διαχείριση ακίνητης περιουσίας, οι κατασκευές και η µεταποίηση.</w:t>
      </w:r>
    </w:p>
    <w:p w:rsidR="004A6B01" w:rsidRPr="00161768" w:rsidRDefault="00915AFB" w:rsidP="001B1B34">
      <w:pPr>
        <w:pStyle w:val="a3"/>
        <w:numPr>
          <w:ilvl w:val="0"/>
          <w:numId w:val="2"/>
        </w:numPr>
        <w:spacing w:line="360" w:lineRule="auto"/>
        <w:jc w:val="both"/>
        <w:rPr>
          <w:rFonts w:cs="Tahoma"/>
          <w:sz w:val="24"/>
          <w:szCs w:val="24"/>
        </w:rPr>
      </w:pPr>
      <w:r w:rsidRPr="00161768">
        <w:rPr>
          <w:rFonts w:cs="Tahoma"/>
          <w:sz w:val="24"/>
          <w:szCs w:val="24"/>
        </w:rPr>
        <w:t xml:space="preserve"> Όσον αφορά τις εξαγωγικές επιδόσεις της οικονοµίας, για το 2014 οι τουριστικές υπηρεσίες αντιπροσωπεύουν περίπου το 43% των συνολικών εισπράξεων του ισοζυγίου υπηρεσιών, ενώ οι καθαρές τουριστικές εισπράξεις (εισπράξεις µείον πληρωµές) καλύπτουν το 62% του πλεονάσµατος του ισοζυγίου υπηρεσιών. Το 2015, εξαιτίας της αρνητικής επίδρασης των κεφαλαιακών περιορισμών στην ναυτιλία, </w:t>
      </w:r>
      <w:r w:rsidR="003B38AD" w:rsidRPr="00161768">
        <w:rPr>
          <w:rFonts w:cs="Tahoma"/>
          <w:sz w:val="24"/>
          <w:szCs w:val="24"/>
        </w:rPr>
        <w:t>αυξήθηκε</w:t>
      </w:r>
      <w:r w:rsidRPr="00161768">
        <w:rPr>
          <w:rFonts w:cs="Tahoma"/>
          <w:sz w:val="24"/>
          <w:szCs w:val="24"/>
        </w:rPr>
        <w:t xml:space="preserve"> η βαρύτητα των τουριστικών εισπράξεων σε 50</w:t>
      </w:r>
      <w:r w:rsidR="007A4707" w:rsidRPr="00161768">
        <w:rPr>
          <w:rFonts w:cs="Tahoma"/>
          <w:sz w:val="24"/>
          <w:szCs w:val="24"/>
        </w:rPr>
        <w:t>,6</w:t>
      </w:r>
      <w:r w:rsidRPr="00161768">
        <w:rPr>
          <w:rFonts w:cs="Tahoma"/>
          <w:sz w:val="24"/>
          <w:szCs w:val="24"/>
        </w:rPr>
        <w:t>% των συνολικών εισπράξεων του ισοζυγίου υπηρεσιών, ενώ οι καθαρές τουριστικές εισπράξεις αποτελού</w:t>
      </w:r>
      <w:r w:rsidR="006E3ED8" w:rsidRPr="00161768">
        <w:rPr>
          <w:rFonts w:cs="Tahoma"/>
          <w:sz w:val="24"/>
          <w:szCs w:val="24"/>
        </w:rPr>
        <w:t>σαν</w:t>
      </w:r>
      <w:r w:rsidRPr="00161768">
        <w:rPr>
          <w:rFonts w:cs="Tahoma"/>
          <w:sz w:val="24"/>
          <w:szCs w:val="24"/>
        </w:rPr>
        <w:t xml:space="preserve"> περίπου το 71% του πλεονάσματος του ισοζυγίου υπηρεσιών.</w:t>
      </w:r>
    </w:p>
    <w:p w:rsidR="00E31665" w:rsidRPr="00161768" w:rsidRDefault="00E0548A" w:rsidP="001B1B34">
      <w:pPr>
        <w:pStyle w:val="a3"/>
        <w:numPr>
          <w:ilvl w:val="0"/>
          <w:numId w:val="2"/>
        </w:numPr>
        <w:spacing w:line="360" w:lineRule="auto"/>
        <w:jc w:val="both"/>
        <w:rPr>
          <w:rFonts w:cs="Tahoma"/>
          <w:sz w:val="24"/>
          <w:szCs w:val="24"/>
        </w:rPr>
      </w:pPr>
      <w:r w:rsidRPr="00161768">
        <w:rPr>
          <w:rFonts w:cs="Tahoma"/>
          <w:sz w:val="24"/>
          <w:szCs w:val="24"/>
        </w:rPr>
        <w:t xml:space="preserve">Τρίτον, </w:t>
      </w:r>
      <w:r w:rsidR="0090356C" w:rsidRPr="00161768">
        <w:rPr>
          <w:rFonts w:cs="Tahoma"/>
          <w:sz w:val="24"/>
          <w:szCs w:val="24"/>
        </w:rPr>
        <w:t>η δραστηριότητα</w:t>
      </w:r>
      <w:r w:rsidRPr="00161768">
        <w:rPr>
          <w:rFonts w:cs="Tahoma"/>
          <w:sz w:val="24"/>
          <w:szCs w:val="24"/>
        </w:rPr>
        <w:t xml:space="preserve"> ε</w:t>
      </w:r>
      <w:r w:rsidR="004A6B01" w:rsidRPr="00161768">
        <w:rPr>
          <w:rFonts w:cs="Tahoma"/>
          <w:sz w:val="24"/>
          <w:szCs w:val="24"/>
        </w:rPr>
        <w:t>κσυγχρονίζεται και βελτιώνε</w:t>
      </w:r>
      <w:r w:rsidR="00667389" w:rsidRPr="00161768">
        <w:rPr>
          <w:rFonts w:cs="Tahoma"/>
          <w:sz w:val="24"/>
          <w:szCs w:val="24"/>
        </w:rPr>
        <w:t>ται</w:t>
      </w:r>
      <w:r w:rsidR="004A6B01" w:rsidRPr="00161768">
        <w:rPr>
          <w:rFonts w:cs="Tahoma"/>
          <w:sz w:val="24"/>
          <w:szCs w:val="24"/>
        </w:rPr>
        <w:t xml:space="preserve"> ποιοτικά το τουριστικό προϊόν: Αναζήτηση νέων αγορών</w:t>
      </w:r>
      <w:r w:rsidR="006A0CC5" w:rsidRPr="00161768">
        <w:rPr>
          <w:rFonts w:cs="Tahoma"/>
          <w:sz w:val="24"/>
          <w:szCs w:val="24"/>
        </w:rPr>
        <w:t>,</w:t>
      </w:r>
      <w:r w:rsidR="004A6B01" w:rsidRPr="00161768">
        <w:rPr>
          <w:rFonts w:cs="Tahoma"/>
          <w:sz w:val="24"/>
          <w:szCs w:val="24"/>
        </w:rPr>
        <w:t xml:space="preserve"> </w:t>
      </w:r>
      <w:r w:rsidR="006A0CC5" w:rsidRPr="00161768">
        <w:rPr>
          <w:rFonts w:cs="Tahoma"/>
          <w:sz w:val="24"/>
          <w:szCs w:val="24"/>
        </w:rPr>
        <w:t>π</w:t>
      </w:r>
      <w:r w:rsidR="004A6B01" w:rsidRPr="00161768">
        <w:rPr>
          <w:rFonts w:cs="Tahoma"/>
          <w:sz w:val="24"/>
          <w:szCs w:val="24"/>
        </w:rPr>
        <w:t>ροβολή και αξιοποίηση του πολιτιστικού προϊόντος της Ελλάδος</w:t>
      </w:r>
      <w:r w:rsidR="006A0CC5" w:rsidRPr="00161768">
        <w:rPr>
          <w:rFonts w:cs="Tahoma"/>
          <w:sz w:val="24"/>
          <w:szCs w:val="24"/>
        </w:rPr>
        <w:t>,</w:t>
      </w:r>
      <w:r w:rsidR="004A6B01" w:rsidRPr="00161768">
        <w:rPr>
          <w:rFonts w:cs="Tahoma"/>
          <w:sz w:val="24"/>
          <w:szCs w:val="24"/>
        </w:rPr>
        <w:t xml:space="preserve"> </w:t>
      </w:r>
      <w:r w:rsidR="006A0CC5" w:rsidRPr="00161768">
        <w:rPr>
          <w:rFonts w:cs="Tahoma"/>
          <w:sz w:val="24"/>
          <w:szCs w:val="24"/>
        </w:rPr>
        <w:t>ν</w:t>
      </w:r>
      <w:r w:rsidR="004A6B01" w:rsidRPr="00161768">
        <w:rPr>
          <w:rFonts w:cs="Tahoma"/>
          <w:sz w:val="24"/>
          <w:szCs w:val="24"/>
        </w:rPr>
        <w:t>έες πρωτοποριακές μονάδες</w:t>
      </w:r>
      <w:r w:rsidR="006A0CC5" w:rsidRPr="00161768">
        <w:rPr>
          <w:rFonts w:cs="Tahoma"/>
          <w:sz w:val="24"/>
          <w:szCs w:val="24"/>
        </w:rPr>
        <w:t>,</w:t>
      </w:r>
      <w:r w:rsidR="004A6B01" w:rsidRPr="00161768">
        <w:rPr>
          <w:rFonts w:cs="Tahoma"/>
          <w:sz w:val="24"/>
          <w:szCs w:val="24"/>
        </w:rPr>
        <w:t xml:space="preserve"> </w:t>
      </w:r>
      <w:r w:rsidR="006A0CC5" w:rsidRPr="00161768">
        <w:rPr>
          <w:rFonts w:cs="Tahoma"/>
          <w:sz w:val="24"/>
          <w:szCs w:val="24"/>
        </w:rPr>
        <w:t>π</w:t>
      </w:r>
      <w:r w:rsidR="004A6B01" w:rsidRPr="00161768">
        <w:rPr>
          <w:rFonts w:cs="Tahoma"/>
          <w:sz w:val="24"/>
          <w:szCs w:val="24"/>
        </w:rPr>
        <w:t xml:space="preserve">ροβολή και αξιοποίηση </w:t>
      </w:r>
      <w:r w:rsidR="00BE5AC9" w:rsidRPr="00161768">
        <w:rPr>
          <w:rFonts w:cs="Tahoma"/>
          <w:sz w:val="24"/>
          <w:szCs w:val="24"/>
        </w:rPr>
        <w:t xml:space="preserve">των πόλεων. </w:t>
      </w:r>
      <w:r w:rsidR="00E31665" w:rsidRPr="00161768">
        <w:rPr>
          <w:rFonts w:cs="Tahoma"/>
          <w:sz w:val="24"/>
          <w:szCs w:val="24"/>
        </w:rPr>
        <w:t xml:space="preserve">       </w:t>
      </w:r>
    </w:p>
    <w:p w:rsidR="00222837" w:rsidRPr="00161768" w:rsidRDefault="001B5D3E" w:rsidP="001B1B34">
      <w:pPr>
        <w:pStyle w:val="a3"/>
        <w:spacing w:line="360" w:lineRule="auto"/>
        <w:ind w:left="915"/>
        <w:jc w:val="both"/>
        <w:rPr>
          <w:rFonts w:cs="Tahoma"/>
          <w:sz w:val="24"/>
          <w:szCs w:val="24"/>
        </w:rPr>
      </w:pPr>
      <w:r w:rsidRPr="00161768">
        <w:rPr>
          <w:rFonts w:cs="Tahoma"/>
          <w:sz w:val="24"/>
          <w:szCs w:val="24"/>
        </w:rPr>
        <w:t xml:space="preserve">     </w:t>
      </w:r>
      <w:r w:rsidR="00DA7B4E" w:rsidRPr="00161768">
        <w:rPr>
          <w:rFonts w:cs="Tahoma"/>
          <w:sz w:val="24"/>
          <w:szCs w:val="24"/>
        </w:rPr>
        <w:t xml:space="preserve"> </w:t>
      </w:r>
    </w:p>
    <w:p w:rsidR="007C12E2" w:rsidRPr="00161768" w:rsidRDefault="007C12E2" w:rsidP="001B1B34">
      <w:pPr>
        <w:pStyle w:val="a3"/>
        <w:spacing w:line="360" w:lineRule="auto"/>
        <w:ind w:left="915"/>
        <w:jc w:val="both"/>
        <w:rPr>
          <w:rFonts w:cs="Tahoma"/>
          <w:sz w:val="24"/>
          <w:szCs w:val="24"/>
        </w:rPr>
      </w:pPr>
    </w:p>
    <w:p w:rsidR="007C12E2" w:rsidRPr="00161768" w:rsidRDefault="007C12E2" w:rsidP="001B1B34">
      <w:pPr>
        <w:pStyle w:val="a3"/>
        <w:spacing w:line="360" w:lineRule="auto"/>
        <w:ind w:left="915"/>
        <w:jc w:val="both"/>
        <w:rPr>
          <w:rFonts w:cs="Tahoma"/>
          <w:sz w:val="24"/>
          <w:szCs w:val="24"/>
        </w:rPr>
      </w:pPr>
    </w:p>
    <w:p w:rsidR="007C12E2" w:rsidRPr="00161768" w:rsidRDefault="007C12E2" w:rsidP="001B1B34">
      <w:pPr>
        <w:pStyle w:val="a3"/>
        <w:spacing w:line="360" w:lineRule="auto"/>
        <w:ind w:left="915"/>
        <w:jc w:val="both"/>
        <w:rPr>
          <w:rFonts w:cs="Tahoma"/>
          <w:sz w:val="24"/>
          <w:szCs w:val="24"/>
        </w:rPr>
      </w:pPr>
    </w:p>
    <w:p w:rsidR="00915AFB" w:rsidRPr="00161768" w:rsidRDefault="00915AFB" w:rsidP="001B1B34">
      <w:pPr>
        <w:spacing w:line="360" w:lineRule="auto"/>
        <w:jc w:val="both"/>
        <w:rPr>
          <w:rFonts w:cs="Tahoma"/>
          <w:b/>
          <w:sz w:val="24"/>
          <w:szCs w:val="24"/>
        </w:rPr>
      </w:pPr>
      <w:r w:rsidRPr="00161768">
        <w:rPr>
          <w:rFonts w:cs="Tahoma"/>
          <w:b/>
          <w:sz w:val="24"/>
          <w:szCs w:val="24"/>
        </w:rPr>
        <w:t>Οι έρευνες της Τράπεζας της Ελλάδος</w:t>
      </w:r>
    </w:p>
    <w:p w:rsidR="00716FA9" w:rsidRPr="00161768" w:rsidRDefault="00716FA9" w:rsidP="001B1B34">
      <w:pPr>
        <w:spacing w:line="360" w:lineRule="auto"/>
        <w:jc w:val="both"/>
        <w:rPr>
          <w:rFonts w:cs="Tahoma"/>
          <w:sz w:val="24"/>
          <w:szCs w:val="24"/>
        </w:rPr>
      </w:pPr>
      <w:r w:rsidRPr="00161768">
        <w:rPr>
          <w:rFonts w:cs="Tahoma"/>
          <w:sz w:val="24"/>
          <w:szCs w:val="24"/>
        </w:rPr>
        <w:t xml:space="preserve">Η Τράπεζα της Ελλάδος αναγνωρίζει τη σημασία του τουρισμού για την </w:t>
      </w:r>
      <w:r w:rsidR="0095199F" w:rsidRPr="00161768">
        <w:rPr>
          <w:rFonts w:cs="Tahoma"/>
          <w:sz w:val="24"/>
          <w:szCs w:val="24"/>
        </w:rPr>
        <w:t>ε</w:t>
      </w:r>
      <w:r w:rsidRPr="00161768">
        <w:rPr>
          <w:rFonts w:cs="Tahoma"/>
          <w:sz w:val="24"/>
          <w:szCs w:val="24"/>
        </w:rPr>
        <w:t xml:space="preserve">λληνική οικονομία και κατανοεί ότι η έγκαιρη και αντικειμενική πληροφόρηση για την εξέλιξη των τουριστικών μεγεθών είναι απαραίτητη για την άσκηση των </w:t>
      </w:r>
      <w:r w:rsidRPr="00161768">
        <w:rPr>
          <w:rFonts w:cs="Tahoma"/>
          <w:sz w:val="24"/>
          <w:szCs w:val="24"/>
        </w:rPr>
        <w:lastRenderedPageBreak/>
        <w:t xml:space="preserve">δραστηριοτήτων που της έχουν ανατεθεί. Αποδίδουμε ιδιαίτερη σημασία στη συλλογή αξιόπιστων και διαχρονικά συγκρίσιμων στατιστικών στοιχείων στον τομέα του τουρισμού. Για το λόγο αυτό, </w:t>
      </w:r>
      <w:r w:rsidR="00327CD9" w:rsidRPr="00161768">
        <w:rPr>
          <w:rFonts w:cs="Tahoma"/>
          <w:sz w:val="24"/>
          <w:szCs w:val="24"/>
        </w:rPr>
        <w:t>προχωρούμε</w:t>
      </w:r>
      <w:r w:rsidRPr="00161768">
        <w:rPr>
          <w:rFonts w:cs="Tahoma"/>
          <w:sz w:val="24"/>
          <w:szCs w:val="24"/>
        </w:rPr>
        <w:t xml:space="preserve"> πέρα από ό,τι απαιτείται για την κάλυψη των υποχρεώσε</w:t>
      </w:r>
      <w:r w:rsidR="00730CA2" w:rsidRPr="00161768">
        <w:rPr>
          <w:rFonts w:cs="Tahoma"/>
          <w:sz w:val="24"/>
          <w:szCs w:val="24"/>
        </w:rPr>
        <w:t>ώ</w:t>
      </w:r>
      <w:r w:rsidRPr="00161768">
        <w:rPr>
          <w:rFonts w:cs="Tahoma"/>
          <w:sz w:val="24"/>
          <w:szCs w:val="24"/>
        </w:rPr>
        <w:t xml:space="preserve">ν μας προς την </w:t>
      </w:r>
      <w:r w:rsidR="00EC3CBE" w:rsidRPr="00161768">
        <w:rPr>
          <w:rFonts w:cs="Tahoma"/>
          <w:sz w:val="24"/>
          <w:szCs w:val="24"/>
        </w:rPr>
        <w:t>ΕΚΤ</w:t>
      </w:r>
      <w:r w:rsidR="00F02E34" w:rsidRPr="00161768">
        <w:rPr>
          <w:rFonts w:cs="Tahoma"/>
          <w:sz w:val="24"/>
          <w:szCs w:val="24"/>
        </w:rPr>
        <w:t xml:space="preserve"> </w:t>
      </w:r>
      <w:r w:rsidRPr="00161768">
        <w:rPr>
          <w:rFonts w:cs="Tahoma"/>
          <w:sz w:val="24"/>
          <w:szCs w:val="24"/>
        </w:rPr>
        <w:t>και τους διεθνείς οργανισμούς</w:t>
      </w:r>
      <w:r w:rsidR="002D0BB4" w:rsidRPr="00161768">
        <w:rPr>
          <w:rFonts w:cs="Tahoma"/>
          <w:sz w:val="24"/>
          <w:szCs w:val="24"/>
        </w:rPr>
        <w:t>,</w:t>
      </w:r>
      <w:r w:rsidRPr="00161768">
        <w:rPr>
          <w:rFonts w:cs="Tahoma"/>
          <w:sz w:val="24"/>
          <w:szCs w:val="24"/>
        </w:rPr>
        <w:t xml:space="preserve"> και συλλέγουμε πληρέστερα στοιχεία για τον τομέα αυτό.</w:t>
      </w:r>
    </w:p>
    <w:p w:rsidR="00716FA9" w:rsidRPr="00161768" w:rsidRDefault="00716FA9" w:rsidP="001B1B34">
      <w:pPr>
        <w:spacing w:line="360" w:lineRule="auto"/>
        <w:jc w:val="both"/>
        <w:rPr>
          <w:rFonts w:cs="Tahoma"/>
          <w:sz w:val="24"/>
          <w:szCs w:val="24"/>
        </w:rPr>
      </w:pPr>
      <w:r w:rsidRPr="00161768">
        <w:rPr>
          <w:rFonts w:cs="Tahoma"/>
          <w:sz w:val="24"/>
          <w:szCs w:val="24"/>
        </w:rPr>
        <w:t>Από το 2002 η Τράπεζα της Ελλάδος διεξάγει την Έρευνα Συνόρων με στόχο</w:t>
      </w:r>
      <w:r w:rsidR="007C12E2" w:rsidRPr="00161768">
        <w:rPr>
          <w:rFonts w:cs="Tahoma"/>
          <w:sz w:val="24"/>
          <w:szCs w:val="24"/>
        </w:rPr>
        <w:t>,</w:t>
      </w:r>
      <w:r w:rsidRPr="00161768">
        <w:rPr>
          <w:rFonts w:cs="Tahoma"/>
          <w:sz w:val="24"/>
          <w:szCs w:val="24"/>
        </w:rPr>
        <w:t xml:space="preserve"> όχι μόνο την καταγραφή των εισερχόμενων και εξερχόμενων ταξιδιωτών, αλλά κυρίως τον υπολογισμό της δαπάνης στην Ελλάδα. Η έρευνα για τους εισερχόμενους ταξιδιώτες βασίζεται σε ένα ιδιαί</w:t>
      </w:r>
      <w:r w:rsidR="00B31079" w:rsidRPr="00161768">
        <w:rPr>
          <w:rFonts w:cs="Tahoma"/>
          <w:sz w:val="24"/>
          <w:szCs w:val="24"/>
        </w:rPr>
        <w:t>τερα μεγάλο δείγμα τουλάχιστον 2</w:t>
      </w:r>
      <w:r w:rsidRPr="00161768">
        <w:rPr>
          <w:rFonts w:cs="Tahoma"/>
          <w:sz w:val="24"/>
          <w:szCs w:val="24"/>
        </w:rPr>
        <w:t xml:space="preserve">5.000 εισερχόμενων επισκεπτών. </w:t>
      </w:r>
      <w:r w:rsidR="00B31079" w:rsidRPr="00161768">
        <w:rPr>
          <w:rFonts w:cs="Tahoma"/>
          <w:sz w:val="24"/>
          <w:szCs w:val="24"/>
        </w:rPr>
        <w:t xml:space="preserve">Η Έρευνα Συνόρων είναι πλήρως εναρμονισμένη με τις οδηγίες των διεθνών οργανισμών (ΔΝΤ, ΕΚΤ, EUROSTAT). Ειδικότερα, </w:t>
      </w:r>
      <w:r w:rsidR="008345F8" w:rsidRPr="00161768">
        <w:rPr>
          <w:rFonts w:cs="Tahoma"/>
          <w:sz w:val="24"/>
          <w:szCs w:val="24"/>
        </w:rPr>
        <w:t>οι αντικρ</w:t>
      </w:r>
      <w:r w:rsidR="00163E54" w:rsidRPr="00161768">
        <w:rPr>
          <w:rFonts w:cs="Tahoma"/>
          <w:sz w:val="24"/>
          <w:szCs w:val="24"/>
        </w:rPr>
        <w:t>ι</w:t>
      </w:r>
      <w:r w:rsidR="008345F8" w:rsidRPr="00161768">
        <w:rPr>
          <w:rFonts w:cs="Tahoma"/>
          <w:sz w:val="24"/>
          <w:szCs w:val="24"/>
        </w:rPr>
        <w:t>ζόμενες στατιστικές</w:t>
      </w:r>
      <w:r w:rsidR="00163E54" w:rsidRPr="00161768">
        <w:rPr>
          <w:rFonts w:cs="Tahoma"/>
          <w:sz w:val="24"/>
          <w:szCs w:val="24"/>
        </w:rPr>
        <w:t xml:space="preserve"> </w:t>
      </w:r>
      <w:r w:rsidR="008345F8" w:rsidRPr="00161768">
        <w:rPr>
          <w:rFonts w:cs="Tahoma"/>
          <w:sz w:val="24"/>
          <w:szCs w:val="24"/>
        </w:rPr>
        <w:t>(</w:t>
      </w:r>
      <w:r w:rsidR="00B31079" w:rsidRPr="00161768">
        <w:rPr>
          <w:rFonts w:cs="Tahoma"/>
          <w:sz w:val="24"/>
          <w:szCs w:val="24"/>
        </w:rPr>
        <w:t>mirror statistics</w:t>
      </w:r>
      <w:r w:rsidR="008345F8" w:rsidRPr="00161768">
        <w:rPr>
          <w:rFonts w:cs="Tahoma"/>
          <w:sz w:val="24"/>
          <w:szCs w:val="24"/>
        </w:rPr>
        <w:t>)</w:t>
      </w:r>
      <w:r w:rsidR="00B31079" w:rsidRPr="00161768">
        <w:rPr>
          <w:rFonts w:cs="Tahoma"/>
          <w:sz w:val="24"/>
          <w:szCs w:val="24"/>
        </w:rPr>
        <w:t xml:space="preserve">, που υπολογίζονται σε ετήσια βάση από τη EUROSTAT (στο πλαίσιο του Travel Working Group), αναδεικνύουν πλήρη </w:t>
      </w:r>
      <w:r w:rsidR="000F357D" w:rsidRPr="00161768">
        <w:rPr>
          <w:rFonts w:cs="Tahoma"/>
          <w:sz w:val="24"/>
          <w:szCs w:val="24"/>
        </w:rPr>
        <w:t xml:space="preserve">ταύτιση </w:t>
      </w:r>
      <w:r w:rsidR="00B31079" w:rsidRPr="00161768">
        <w:rPr>
          <w:rFonts w:cs="Tahoma"/>
          <w:sz w:val="24"/>
          <w:szCs w:val="24"/>
        </w:rPr>
        <w:t>των στοιχείων δαπανών και κίνησης ταξιδιωτών της Ελλάδας με τα αντίστοιχα στοιχεία των υπόλοιπων χωρών της ΕΕ-28</w:t>
      </w:r>
      <w:r w:rsidR="003F0B2C" w:rsidRPr="00161768">
        <w:rPr>
          <w:rFonts w:cs="Tahoma"/>
          <w:sz w:val="24"/>
          <w:szCs w:val="24"/>
        </w:rPr>
        <w:t>,</w:t>
      </w:r>
      <w:r w:rsidR="00B31079" w:rsidRPr="00161768">
        <w:rPr>
          <w:rFonts w:cs="Tahoma"/>
          <w:sz w:val="24"/>
          <w:szCs w:val="24"/>
        </w:rPr>
        <w:t xml:space="preserve"> καθώς οι </w:t>
      </w:r>
      <w:r w:rsidR="000F357D" w:rsidRPr="00161768">
        <w:rPr>
          <w:rFonts w:cs="Tahoma"/>
          <w:sz w:val="24"/>
          <w:szCs w:val="24"/>
        </w:rPr>
        <w:t xml:space="preserve">αποκλίσεις </w:t>
      </w:r>
      <w:r w:rsidR="00B31079" w:rsidRPr="00161768">
        <w:rPr>
          <w:rFonts w:cs="Tahoma"/>
          <w:sz w:val="24"/>
          <w:szCs w:val="24"/>
        </w:rPr>
        <w:t xml:space="preserve">κυμαίνονται σε επίπεδα κάτω του 2%. </w:t>
      </w:r>
      <w:r w:rsidRPr="00161768">
        <w:rPr>
          <w:rFonts w:cs="Tahoma"/>
          <w:sz w:val="24"/>
          <w:szCs w:val="24"/>
        </w:rPr>
        <w:t xml:space="preserve">Η έρευνα, που είναι από τις πληρέστερες στην ΕΕ, πραγματοποιείται στα 12 μεγαλύτερα αεροδρόμια της χώρας, που καλύπτουν περίπου το 95% των επισκεπτών, σε όλα τα λιμάνια </w:t>
      </w:r>
      <w:r w:rsidR="00B31079" w:rsidRPr="00161768">
        <w:rPr>
          <w:rFonts w:cs="Tahoma"/>
          <w:sz w:val="24"/>
          <w:szCs w:val="24"/>
        </w:rPr>
        <w:t xml:space="preserve">εισόδου </w:t>
      </w:r>
      <w:r w:rsidRPr="00161768">
        <w:rPr>
          <w:rFonts w:cs="Tahoma"/>
          <w:sz w:val="24"/>
          <w:szCs w:val="24"/>
        </w:rPr>
        <w:t>της χώρας και στα έξ</w:t>
      </w:r>
      <w:r w:rsidR="00891211" w:rsidRPr="00161768">
        <w:rPr>
          <w:rFonts w:cs="Tahoma"/>
          <w:sz w:val="24"/>
          <w:szCs w:val="24"/>
        </w:rPr>
        <w:t>ι</w:t>
      </w:r>
      <w:r w:rsidRPr="00161768">
        <w:rPr>
          <w:rFonts w:cs="Tahoma"/>
          <w:sz w:val="24"/>
          <w:szCs w:val="24"/>
        </w:rPr>
        <w:t xml:space="preserve"> κυριότερα οδικά σημεία εισόδου. Τα στοιχεία που προκύπτουν συνδυάζονται με διοικητικά στοιχεία και γίνονται τακτικές συγκρίσεις με τα στοιχεία των χωρών προέλευσης των επισκεπτών, έτσι ώστε να είναι σύμφωνα με τους κανόνες που τίθενται από τους ελέγχους ποιότητας που πραγματοποιεί η ΕΚΤ.</w:t>
      </w:r>
    </w:p>
    <w:p w:rsidR="00AD4078" w:rsidRPr="00161768" w:rsidRDefault="00394BA2" w:rsidP="001B1B34">
      <w:pPr>
        <w:spacing w:before="240" w:line="360" w:lineRule="auto"/>
        <w:jc w:val="both"/>
        <w:rPr>
          <w:rFonts w:cs="Tahoma"/>
          <w:color w:val="000000"/>
          <w:sz w:val="24"/>
          <w:szCs w:val="24"/>
        </w:rPr>
      </w:pPr>
      <w:r w:rsidRPr="00161768">
        <w:rPr>
          <w:rFonts w:cs="Tahoma"/>
          <w:color w:val="000000"/>
          <w:sz w:val="24"/>
          <w:szCs w:val="24"/>
        </w:rPr>
        <w:t>Η Έρευνα Συνόρων πραγματοποιείται κατά την αναχώρηση των επισκεπτ</w:t>
      </w:r>
      <w:r w:rsidR="00213165" w:rsidRPr="00161768">
        <w:rPr>
          <w:rFonts w:cs="Tahoma"/>
          <w:color w:val="000000"/>
          <w:sz w:val="24"/>
          <w:szCs w:val="24"/>
        </w:rPr>
        <w:t>ών, όταν πλέο</w:t>
      </w:r>
      <w:r w:rsidRPr="00161768">
        <w:rPr>
          <w:rFonts w:cs="Tahoma"/>
          <w:color w:val="000000"/>
          <w:sz w:val="24"/>
          <w:szCs w:val="24"/>
        </w:rPr>
        <w:t xml:space="preserve">ν γνωρίζουν ακριβώς τις δαπάνες που πραγματοποίησαν. </w:t>
      </w:r>
      <w:r w:rsidR="00213165" w:rsidRPr="00161768">
        <w:rPr>
          <w:rFonts w:cs="Tahoma"/>
          <w:color w:val="000000"/>
          <w:sz w:val="24"/>
          <w:szCs w:val="24"/>
        </w:rPr>
        <w:t>Για τον υπολογισμό</w:t>
      </w:r>
      <w:r w:rsidRPr="00161768">
        <w:rPr>
          <w:rFonts w:cs="Tahoma"/>
          <w:color w:val="000000"/>
          <w:sz w:val="24"/>
          <w:szCs w:val="24"/>
        </w:rPr>
        <w:t xml:space="preserve"> της</w:t>
      </w:r>
      <w:r w:rsidR="00AD4078" w:rsidRPr="00161768">
        <w:rPr>
          <w:rFonts w:cs="Tahoma"/>
          <w:color w:val="000000"/>
          <w:sz w:val="24"/>
          <w:szCs w:val="24"/>
        </w:rPr>
        <w:t xml:space="preserve"> δαπάνης, οι ερωτώμενοι δίνουν εκτίμηση α) της συνολικής δαπάνης τους, β) του μέρους αυτής που πραγματοποιήθηκε εκτός Ελλάδας (π.χ. σε ταξιδιωτικό πρακτορείο, απευθείας σε αεροπορική εταιρεία, κ.λπ</w:t>
      </w:r>
      <w:r w:rsidR="00EF2A55" w:rsidRPr="00161768">
        <w:rPr>
          <w:rFonts w:cs="Tahoma"/>
          <w:color w:val="000000"/>
          <w:sz w:val="24"/>
          <w:szCs w:val="24"/>
        </w:rPr>
        <w:t>.</w:t>
      </w:r>
      <w:r w:rsidR="00AD4078" w:rsidRPr="00161768">
        <w:rPr>
          <w:rFonts w:cs="Tahoma"/>
          <w:color w:val="000000"/>
          <w:sz w:val="24"/>
          <w:szCs w:val="24"/>
        </w:rPr>
        <w:t>) και αφορά στην κάλυψη των εισιτηρίων, της διαμονής, άλλων υπηρεσιών ή πακέτου  κρουαζιέρας, γ) πιο ειδικά, και εφόσον το γνωρίζουν, το μέρος της δαπάνης που πραγματοποιήθηκε εκτός Ελλάδας και αφορά στην αγορά του εισιτηρίου</w:t>
      </w:r>
      <w:r w:rsidR="00BD6C0A" w:rsidRPr="00161768">
        <w:rPr>
          <w:rFonts w:cs="Tahoma"/>
          <w:color w:val="000000"/>
          <w:sz w:val="24"/>
          <w:szCs w:val="24"/>
        </w:rPr>
        <w:t>,</w:t>
      </w:r>
      <w:r w:rsidR="008E37E5" w:rsidRPr="00161768">
        <w:rPr>
          <w:rFonts w:cs="Tahoma"/>
          <w:color w:val="000000"/>
          <w:sz w:val="24"/>
          <w:szCs w:val="24"/>
        </w:rPr>
        <w:t xml:space="preserve"> και </w:t>
      </w:r>
      <w:r w:rsidR="00AD4078" w:rsidRPr="00161768">
        <w:rPr>
          <w:rFonts w:cs="Tahoma"/>
          <w:color w:val="000000"/>
          <w:sz w:val="24"/>
          <w:szCs w:val="24"/>
        </w:rPr>
        <w:t xml:space="preserve"> δ) την κατανομή της δαπάνης </w:t>
      </w:r>
      <w:r w:rsidR="00AD4078" w:rsidRPr="00161768">
        <w:rPr>
          <w:rFonts w:cs="Tahoma"/>
          <w:color w:val="000000"/>
          <w:sz w:val="24"/>
          <w:szCs w:val="24"/>
        </w:rPr>
        <w:lastRenderedPageBreak/>
        <w:t>που πραγματοποιήθηκε στην Ελλάδα σε διαμονή, εστίαση, μετακινήσεις, ψυχαγωγία, αγορές.</w:t>
      </w:r>
    </w:p>
    <w:p w:rsidR="00716FA9" w:rsidRPr="00161768" w:rsidRDefault="00716FA9" w:rsidP="001B1B34">
      <w:pPr>
        <w:spacing w:line="360" w:lineRule="auto"/>
        <w:jc w:val="both"/>
        <w:rPr>
          <w:rFonts w:cs="Tahoma"/>
          <w:sz w:val="24"/>
          <w:szCs w:val="24"/>
        </w:rPr>
      </w:pPr>
      <w:r w:rsidRPr="00161768">
        <w:rPr>
          <w:rFonts w:cs="Tahoma"/>
          <w:sz w:val="24"/>
          <w:szCs w:val="24"/>
        </w:rPr>
        <w:t xml:space="preserve">Η Έρευνα Συνόρων πραγματοποιείται </w:t>
      </w:r>
      <w:r w:rsidR="005B4AAD" w:rsidRPr="00161768">
        <w:rPr>
          <w:rFonts w:cs="Tahoma"/>
          <w:sz w:val="24"/>
          <w:szCs w:val="24"/>
        </w:rPr>
        <w:t>συνεχώς</w:t>
      </w:r>
      <w:r w:rsidRPr="00161768">
        <w:rPr>
          <w:rFonts w:cs="Tahoma"/>
          <w:sz w:val="24"/>
          <w:szCs w:val="24"/>
        </w:rPr>
        <w:t xml:space="preserve"> με σταθερή μεθοδολογία, ώστε να είναι δυνατή η διαχρονική συγκρισιμότητα των στοιχείων, επεκτείνεται όμως και προσαρμόζεται</w:t>
      </w:r>
      <w:r w:rsidR="00BD6C0A" w:rsidRPr="00161768">
        <w:rPr>
          <w:rFonts w:cs="Tahoma"/>
          <w:sz w:val="24"/>
          <w:szCs w:val="24"/>
        </w:rPr>
        <w:t>,</w:t>
      </w:r>
      <w:r w:rsidRPr="00161768">
        <w:rPr>
          <w:rFonts w:cs="Tahoma"/>
          <w:sz w:val="24"/>
          <w:szCs w:val="24"/>
        </w:rPr>
        <w:t xml:space="preserve"> ανταποκρινόμενη στις αλλαγές των διεθνών κανόνων και τις μεταβαλλόμενες απαιτήσεις πληροφόρησης. Από την αρχή του 2016 στην Έρευνα Συνόρων προστέθηκε ειδική ερώτηση για το γεωγραφικό προορισμό μέσα στην Ελλάδα των εισερχόμενων ταξιδιωτών</w:t>
      </w:r>
      <w:r w:rsidR="00103431" w:rsidRPr="00161768">
        <w:rPr>
          <w:rFonts w:cs="Tahoma"/>
          <w:sz w:val="24"/>
          <w:szCs w:val="24"/>
        </w:rPr>
        <w:t>,</w:t>
      </w:r>
      <w:r w:rsidRPr="00161768">
        <w:rPr>
          <w:rFonts w:cs="Tahoma"/>
          <w:sz w:val="24"/>
          <w:szCs w:val="24"/>
        </w:rPr>
        <w:t xml:space="preserve"> και </w:t>
      </w:r>
      <w:r w:rsidR="007C6D04" w:rsidRPr="00161768">
        <w:rPr>
          <w:rFonts w:cs="Tahoma"/>
          <w:sz w:val="24"/>
          <w:szCs w:val="24"/>
        </w:rPr>
        <w:t>τ</w:t>
      </w:r>
      <w:r w:rsidRPr="00161768">
        <w:rPr>
          <w:rFonts w:cs="Tahoma"/>
          <w:sz w:val="24"/>
          <w:szCs w:val="24"/>
        </w:rPr>
        <w:t xml:space="preserve">α πρώτα στοιχεία </w:t>
      </w:r>
      <w:r w:rsidR="00103431" w:rsidRPr="00161768">
        <w:rPr>
          <w:rFonts w:cs="Tahoma"/>
          <w:sz w:val="24"/>
          <w:szCs w:val="24"/>
        </w:rPr>
        <w:t xml:space="preserve">αναμένεται </w:t>
      </w:r>
      <w:r w:rsidRPr="00161768">
        <w:rPr>
          <w:rFonts w:cs="Tahoma"/>
          <w:sz w:val="24"/>
          <w:szCs w:val="24"/>
        </w:rPr>
        <w:t xml:space="preserve">να δημοσιευθούν προς το τέλος του έτους. Τα στοιχεία αυτά θα είναι ιδιαίτερα χρήσιμα και </w:t>
      </w:r>
      <w:r w:rsidR="00BD6C0A" w:rsidRPr="00161768">
        <w:rPr>
          <w:rFonts w:cs="Tahoma"/>
          <w:sz w:val="24"/>
          <w:szCs w:val="24"/>
        </w:rPr>
        <w:t>σ</w:t>
      </w:r>
      <w:r w:rsidRPr="00161768">
        <w:rPr>
          <w:rFonts w:cs="Tahoma"/>
          <w:sz w:val="24"/>
          <w:szCs w:val="24"/>
        </w:rPr>
        <w:t>την ανάπτυξη των Δορυφόρων Λογαριασμών του τουρισμού, που είναι πάγιο αίτημα. Επιπλέον της Έρευνας Συνόρων, η ΤτΕ πραγματοποιεί από το 2012 ειδική έρευνα για την κρουαζιέρα. Η έρευνα αυτή, μοναδική στην Ευρώπη, βασίζεται κυρίως σε διοικητικά στοιχεία</w:t>
      </w:r>
      <w:r w:rsidR="00213165" w:rsidRPr="00161768">
        <w:rPr>
          <w:rFonts w:cs="Tahoma"/>
          <w:sz w:val="24"/>
          <w:szCs w:val="24"/>
        </w:rPr>
        <w:t xml:space="preserve"> από 16 κύρια λιμάνια που καλύπτουν το 85% της συνολικής κίνησης κρουαζιέρας</w:t>
      </w:r>
      <w:r w:rsidRPr="00161768">
        <w:rPr>
          <w:rFonts w:cs="Tahoma"/>
          <w:sz w:val="24"/>
          <w:szCs w:val="24"/>
        </w:rPr>
        <w:t>, τα οποία από φέτος εμπλουτίζονται με στοιχεία προερχόμενα από στοχευμένες δειγματοληπτικές έρευνες.</w:t>
      </w:r>
    </w:p>
    <w:p w:rsidR="00647FFD" w:rsidRPr="00161768" w:rsidRDefault="00647FFD" w:rsidP="001B1B34">
      <w:pPr>
        <w:spacing w:line="360" w:lineRule="auto"/>
        <w:jc w:val="both"/>
        <w:rPr>
          <w:rFonts w:cs="Tahoma"/>
          <w:sz w:val="24"/>
          <w:szCs w:val="24"/>
        </w:rPr>
      </w:pPr>
      <w:r w:rsidRPr="00161768">
        <w:rPr>
          <w:rFonts w:cs="Tahoma"/>
          <w:b/>
          <w:sz w:val="24"/>
          <w:szCs w:val="24"/>
        </w:rPr>
        <w:t>Πρόσφατες εξελίξεις</w:t>
      </w:r>
    </w:p>
    <w:p w:rsidR="001C365C" w:rsidRPr="00161768" w:rsidRDefault="00647FFD" w:rsidP="001B1B34">
      <w:pPr>
        <w:spacing w:line="360" w:lineRule="auto"/>
        <w:jc w:val="both"/>
        <w:rPr>
          <w:rFonts w:cs="Tahoma"/>
          <w:sz w:val="24"/>
          <w:szCs w:val="24"/>
        </w:rPr>
      </w:pPr>
      <w:r w:rsidRPr="00161768">
        <w:rPr>
          <w:rFonts w:cs="Tahoma"/>
          <w:sz w:val="24"/>
          <w:szCs w:val="24"/>
        </w:rPr>
        <w:t xml:space="preserve">Κατά το 2016, ο ελληνικός τουρισμός αντιμετώπισε μια σειρά </w:t>
      </w:r>
      <w:r w:rsidR="00BD6C0A" w:rsidRPr="00161768">
        <w:rPr>
          <w:rFonts w:cs="Tahoma"/>
          <w:sz w:val="24"/>
          <w:szCs w:val="24"/>
        </w:rPr>
        <w:t xml:space="preserve">από ιδιαίτερες προκλήσεις </w:t>
      </w:r>
      <w:r w:rsidRPr="00161768">
        <w:rPr>
          <w:rFonts w:cs="Tahoma"/>
          <w:sz w:val="24"/>
          <w:szCs w:val="24"/>
        </w:rPr>
        <w:t xml:space="preserve">μετά το ρεκόρ αφίξεων και εσόδων που </w:t>
      </w:r>
      <w:r w:rsidR="00BD6C0A" w:rsidRPr="00161768">
        <w:rPr>
          <w:rFonts w:cs="Tahoma"/>
          <w:sz w:val="24"/>
          <w:szCs w:val="24"/>
        </w:rPr>
        <w:t xml:space="preserve">σημειώθηκαν </w:t>
      </w:r>
      <w:r w:rsidRPr="00161768">
        <w:rPr>
          <w:rFonts w:cs="Tahoma"/>
          <w:sz w:val="24"/>
          <w:szCs w:val="24"/>
        </w:rPr>
        <w:t xml:space="preserve">το 2015. </w:t>
      </w:r>
      <w:r w:rsidR="00C42C4B" w:rsidRPr="00161768">
        <w:rPr>
          <w:rFonts w:cs="Tahoma"/>
          <w:sz w:val="24"/>
          <w:szCs w:val="24"/>
        </w:rPr>
        <w:t>Υπενθυμίζω ότι το 2015 η Ελλάδα υποδέχθηκε περισσότερο</w:t>
      </w:r>
      <w:r w:rsidR="00BD6C0A" w:rsidRPr="00161768">
        <w:rPr>
          <w:rFonts w:cs="Tahoma"/>
          <w:sz w:val="24"/>
          <w:szCs w:val="24"/>
        </w:rPr>
        <w:t>υς</w:t>
      </w:r>
      <w:r w:rsidR="00C42C4B" w:rsidRPr="00161768">
        <w:rPr>
          <w:rFonts w:cs="Tahoma"/>
          <w:sz w:val="24"/>
          <w:szCs w:val="24"/>
        </w:rPr>
        <w:t xml:space="preserve"> από 26 εκατομμύρια τουρίστες, εμφανίζοντας μια αύξηση </w:t>
      </w:r>
      <w:r w:rsidR="003F1B4F" w:rsidRPr="00161768">
        <w:rPr>
          <w:rFonts w:cs="Tahoma"/>
          <w:sz w:val="24"/>
          <w:szCs w:val="24"/>
        </w:rPr>
        <w:t xml:space="preserve">του αριθμού τους κατά </w:t>
      </w:r>
      <w:r w:rsidR="00C42C4B" w:rsidRPr="00161768">
        <w:rPr>
          <w:rFonts w:cs="Tahoma"/>
          <w:sz w:val="24"/>
          <w:szCs w:val="24"/>
        </w:rPr>
        <w:t xml:space="preserve">7,6%, ενώ τα έσοδα της χώρας ξεπέρασαν τα 14 δισεκατομμύρια, παρουσιάζοντας αύξηση 5,5%. </w:t>
      </w:r>
      <w:r w:rsidRPr="00161768">
        <w:rPr>
          <w:rFonts w:cs="Tahoma"/>
          <w:sz w:val="24"/>
          <w:szCs w:val="24"/>
        </w:rPr>
        <w:t xml:space="preserve">Πέρα από την πολύ αργή ανάπτυξη στην Ευρώπη, από όπου προέρχονται οι περισσότεροι επισκέπτες, η προσφυγική κρίση σε συνδυασμό με γεωπολιτικές εξελίξεις στην περιοχή μας και τους αυξημένους φόβους για την τρομοκρατία, αποθάρρυναν την έλευση επισκεπτών. Υπολογίζεται ότι κατά το πρώτο </w:t>
      </w:r>
      <w:r w:rsidR="00FC340E" w:rsidRPr="00161768">
        <w:rPr>
          <w:rFonts w:cs="Tahoma"/>
          <w:sz w:val="24"/>
          <w:szCs w:val="24"/>
        </w:rPr>
        <w:t xml:space="preserve">εξάμηνο του </w:t>
      </w:r>
      <w:r w:rsidR="00D70F19" w:rsidRPr="00161768">
        <w:rPr>
          <w:rFonts w:cs="Tahoma"/>
          <w:sz w:val="24"/>
          <w:szCs w:val="24"/>
        </w:rPr>
        <w:t xml:space="preserve">τρέχοντος </w:t>
      </w:r>
      <w:r w:rsidR="00FC340E" w:rsidRPr="00161768">
        <w:rPr>
          <w:rFonts w:cs="Tahoma"/>
          <w:sz w:val="24"/>
          <w:szCs w:val="24"/>
        </w:rPr>
        <w:t>έτους</w:t>
      </w:r>
      <w:r w:rsidR="00837491" w:rsidRPr="00161768">
        <w:rPr>
          <w:rFonts w:cs="Tahoma"/>
          <w:sz w:val="24"/>
          <w:szCs w:val="24"/>
        </w:rPr>
        <w:t>, όταν και οι συνέπειες της προσφυγικής κρίσης ήταν εντονότερες</w:t>
      </w:r>
      <w:r w:rsidR="00B00681" w:rsidRPr="00161768">
        <w:rPr>
          <w:rFonts w:cs="Tahoma"/>
          <w:sz w:val="24"/>
          <w:szCs w:val="24"/>
        </w:rPr>
        <w:t>,</w:t>
      </w:r>
      <w:r w:rsidR="00FC340E" w:rsidRPr="00161768">
        <w:rPr>
          <w:rFonts w:cs="Tahoma"/>
          <w:sz w:val="24"/>
          <w:szCs w:val="24"/>
        </w:rPr>
        <w:t xml:space="preserve"> οι οδικές αφίξεις μειώθηκαν κατά 15%, ενώ μέχρι σήμερα οι αεροπορικές αφίξεις στα νησιά του Ανατολικού Αιγαίου εμφανίζονται ιδιαίτερα μειωμένες. Η απόφαση του Ηνωμένου Βασιλείου να αποχωρήσει από την </w:t>
      </w:r>
      <w:r w:rsidR="009E66D8" w:rsidRPr="00161768">
        <w:rPr>
          <w:rFonts w:cs="Tahoma"/>
          <w:sz w:val="24"/>
          <w:szCs w:val="24"/>
        </w:rPr>
        <w:t>Ευρωπαϊκή Ένωση (ΕΕ)</w:t>
      </w:r>
      <w:r w:rsidR="00FC340E" w:rsidRPr="00161768">
        <w:rPr>
          <w:rFonts w:cs="Tahoma"/>
          <w:sz w:val="24"/>
          <w:szCs w:val="24"/>
        </w:rPr>
        <w:t xml:space="preserve"> αποτέλεσε ένα επιπλέον αρνητικό στοιχείο. Χαρακτηριστικά αναφέρω ότι τον Ιούλιο, πρώτο μήνα μετά το </w:t>
      </w:r>
      <w:r w:rsidR="00FC340E" w:rsidRPr="00161768">
        <w:rPr>
          <w:rFonts w:cs="Tahoma"/>
          <w:sz w:val="24"/>
          <w:szCs w:val="24"/>
        </w:rPr>
        <w:lastRenderedPageBreak/>
        <w:t xml:space="preserve">Βρετανικό δημοψήφισμα, η μείωση </w:t>
      </w:r>
      <w:r w:rsidR="001C365C" w:rsidRPr="00161768">
        <w:rPr>
          <w:rFonts w:cs="Tahoma"/>
          <w:sz w:val="24"/>
          <w:szCs w:val="24"/>
        </w:rPr>
        <w:t>των δαπανών Βρετανών επισκεπτών στη χώρα μας υπερέβη το 35%</w:t>
      </w:r>
      <w:r w:rsidR="00C63CC7" w:rsidRPr="00161768">
        <w:rPr>
          <w:rFonts w:cs="Tahoma"/>
          <w:sz w:val="24"/>
          <w:szCs w:val="24"/>
        </w:rPr>
        <w:t>,</w:t>
      </w:r>
      <w:r w:rsidR="004D07DF" w:rsidRPr="00161768">
        <w:rPr>
          <w:rFonts w:cs="Tahoma"/>
          <w:sz w:val="24"/>
          <w:szCs w:val="24"/>
        </w:rPr>
        <w:t xml:space="preserve"> ενώ μέχρι τότε οι Βρετανοί αποτελούσαν μια από τις</w:t>
      </w:r>
      <w:r w:rsidR="00C94CA7" w:rsidRPr="00161768">
        <w:rPr>
          <w:rFonts w:cs="Tahoma"/>
          <w:sz w:val="24"/>
          <w:szCs w:val="24"/>
        </w:rPr>
        <w:t xml:space="preserve"> πιο</w:t>
      </w:r>
      <w:r w:rsidR="004D07DF" w:rsidRPr="00161768">
        <w:rPr>
          <w:rFonts w:cs="Tahoma"/>
          <w:sz w:val="24"/>
          <w:szCs w:val="24"/>
        </w:rPr>
        <w:t xml:space="preserve"> δυναμικές κατηγορίες επισκεπτών</w:t>
      </w:r>
      <w:r w:rsidR="001C365C" w:rsidRPr="00161768">
        <w:rPr>
          <w:rFonts w:cs="Tahoma"/>
          <w:sz w:val="24"/>
          <w:szCs w:val="24"/>
        </w:rPr>
        <w:t xml:space="preserve">. Χωρίς τη μείωση αυτή, τα συνολικά έσοδα τον Ιούλιο θα είχαν αυξηθεί, </w:t>
      </w:r>
      <w:r w:rsidR="00BD6C0A" w:rsidRPr="00161768">
        <w:rPr>
          <w:rFonts w:cs="Tahoma"/>
          <w:sz w:val="24"/>
          <w:szCs w:val="24"/>
        </w:rPr>
        <w:t>ενώ</w:t>
      </w:r>
      <w:r w:rsidR="001C365C" w:rsidRPr="00161768">
        <w:rPr>
          <w:rFonts w:cs="Tahoma"/>
          <w:sz w:val="24"/>
          <w:szCs w:val="24"/>
        </w:rPr>
        <w:t xml:space="preserve"> τελικά παρατηρήθηκε</w:t>
      </w:r>
      <w:r w:rsidR="00BD6C0A" w:rsidRPr="00161768">
        <w:rPr>
          <w:rFonts w:cs="Tahoma"/>
          <w:sz w:val="24"/>
          <w:szCs w:val="24"/>
        </w:rPr>
        <w:t xml:space="preserve"> μείωση</w:t>
      </w:r>
      <w:r w:rsidR="001C365C" w:rsidRPr="00161768">
        <w:rPr>
          <w:rFonts w:cs="Tahoma"/>
          <w:sz w:val="24"/>
          <w:szCs w:val="24"/>
        </w:rPr>
        <w:t>.</w:t>
      </w:r>
    </w:p>
    <w:p w:rsidR="008E2A3A" w:rsidRPr="00161768" w:rsidRDefault="001C365C" w:rsidP="001B1B34">
      <w:pPr>
        <w:spacing w:line="360" w:lineRule="auto"/>
        <w:jc w:val="both"/>
        <w:rPr>
          <w:rFonts w:cs="Tahoma"/>
          <w:sz w:val="24"/>
          <w:szCs w:val="24"/>
        </w:rPr>
      </w:pPr>
      <w:r w:rsidRPr="00161768">
        <w:rPr>
          <w:rFonts w:cs="Tahoma"/>
          <w:sz w:val="24"/>
          <w:szCs w:val="24"/>
        </w:rPr>
        <w:t>Ο</w:t>
      </w:r>
      <w:r w:rsidR="004340CC" w:rsidRPr="00161768">
        <w:rPr>
          <w:rFonts w:cs="Tahoma"/>
          <w:sz w:val="24"/>
          <w:szCs w:val="24"/>
        </w:rPr>
        <w:t>ι παράγοντες του τουρισμού στη χώρα μας</w:t>
      </w:r>
      <w:r w:rsidRPr="00161768">
        <w:rPr>
          <w:rFonts w:cs="Tahoma"/>
          <w:sz w:val="24"/>
          <w:szCs w:val="24"/>
        </w:rPr>
        <w:t xml:space="preserve"> προσπάθησ</w:t>
      </w:r>
      <w:r w:rsidR="004340CC" w:rsidRPr="00161768">
        <w:rPr>
          <w:rFonts w:cs="Tahoma"/>
          <w:sz w:val="24"/>
          <w:szCs w:val="24"/>
        </w:rPr>
        <w:t>αν</w:t>
      </w:r>
      <w:r w:rsidRPr="00161768">
        <w:rPr>
          <w:rFonts w:cs="Tahoma"/>
          <w:sz w:val="24"/>
          <w:szCs w:val="24"/>
        </w:rPr>
        <w:t xml:space="preserve"> να απαντήσ</w:t>
      </w:r>
      <w:r w:rsidR="00DD6D27" w:rsidRPr="00161768">
        <w:rPr>
          <w:rFonts w:cs="Tahoma"/>
          <w:sz w:val="24"/>
          <w:szCs w:val="24"/>
        </w:rPr>
        <w:t>ουν</w:t>
      </w:r>
      <w:r w:rsidRPr="00161768">
        <w:rPr>
          <w:rFonts w:cs="Tahoma"/>
          <w:sz w:val="24"/>
          <w:szCs w:val="24"/>
        </w:rPr>
        <w:t xml:space="preserve"> στις  εξωτερικές προκλήσεις εντείνοντας τις προσπάθειες προσέλκυσης επισκεπτών. Διατηρείται και το 2016 η ανοδική τάση στον αριθμό των </w:t>
      </w:r>
      <w:r w:rsidR="00BD6C0A" w:rsidRPr="00161768">
        <w:rPr>
          <w:rFonts w:cs="Tahoma"/>
          <w:sz w:val="24"/>
          <w:szCs w:val="24"/>
        </w:rPr>
        <w:t xml:space="preserve">αφικνουμένων </w:t>
      </w:r>
      <w:r w:rsidRPr="00161768">
        <w:rPr>
          <w:rFonts w:cs="Tahoma"/>
          <w:sz w:val="24"/>
          <w:szCs w:val="24"/>
        </w:rPr>
        <w:t>επισκεπτών. Σε κάποιο βαθμό</w:t>
      </w:r>
      <w:r w:rsidR="00BD6C0A" w:rsidRPr="00161768">
        <w:rPr>
          <w:rFonts w:cs="Tahoma"/>
          <w:sz w:val="24"/>
          <w:szCs w:val="24"/>
        </w:rPr>
        <w:t>,</w:t>
      </w:r>
      <w:r w:rsidRPr="00161768">
        <w:rPr>
          <w:rFonts w:cs="Tahoma"/>
          <w:sz w:val="24"/>
          <w:szCs w:val="24"/>
        </w:rPr>
        <w:t xml:space="preserve"> όμως, αυτό επιτεύχθηκε με την προσφορά ιδιαίτερα ανταγωνιστικών τιμών, στοιχείο που τελικά επέδρασε αρνητικά στο σύνολο των ταξιδιωτικών εισπράξεων, οι οποίες πιθανότατα θα παρουσιάσουν κάμψη για το σύνολο του έτους</w:t>
      </w:r>
      <w:r w:rsidR="003868CE" w:rsidRPr="00161768">
        <w:rPr>
          <w:rFonts w:cs="Tahoma"/>
          <w:sz w:val="24"/>
          <w:szCs w:val="24"/>
        </w:rPr>
        <w:t>,</w:t>
      </w:r>
      <w:r w:rsidR="000D6176" w:rsidRPr="00161768">
        <w:rPr>
          <w:rFonts w:cs="Tahoma"/>
          <w:sz w:val="24"/>
          <w:szCs w:val="24"/>
        </w:rPr>
        <w:t xml:space="preserve"> κατά τι ταχύτερη από το μέσο όρο μείωσης της τελευταίας δεκαετίας.</w:t>
      </w:r>
      <w:r w:rsidR="00B67AD7" w:rsidRPr="00161768">
        <w:rPr>
          <w:rFonts w:cs="Tahoma"/>
          <w:sz w:val="24"/>
          <w:szCs w:val="24"/>
        </w:rPr>
        <w:t xml:space="preserve"> Ένα θετικό στοιχείο όμως είναι ότι ανακόπηκε η καθοδική τάση του μέσου χρόνου παραμονής στη χώρα μας</w:t>
      </w:r>
      <w:r w:rsidR="003868CE" w:rsidRPr="00161768">
        <w:rPr>
          <w:rFonts w:cs="Tahoma"/>
          <w:sz w:val="24"/>
          <w:szCs w:val="24"/>
        </w:rPr>
        <w:t>,</w:t>
      </w:r>
      <w:r w:rsidR="00B67AD7" w:rsidRPr="00161768">
        <w:rPr>
          <w:rFonts w:cs="Tahoma"/>
          <w:sz w:val="24"/>
          <w:szCs w:val="24"/>
        </w:rPr>
        <w:t xml:space="preserve"> και το πρώτο εξάμηνο </w:t>
      </w:r>
      <w:r w:rsidR="00B31079" w:rsidRPr="00161768">
        <w:rPr>
          <w:rFonts w:cs="Tahoma"/>
          <w:sz w:val="24"/>
          <w:szCs w:val="24"/>
        </w:rPr>
        <w:t xml:space="preserve">του 2016 </w:t>
      </w:r>
      <w:r w:rsidR="00B67AD7" w:rsidRPr="00161768">
        <w:rPr>
          <w:rFonts w:cs="Tahoma"/>
          <w:sz w:val="24"/>
          <w:szCs w:val="24"/>
        </w:rPr>
        <w:t xml:space="preserve">είδαμε μια </w:t>
      </w:r>
      <w:r w:rsidR="00B31079" w:rsidRPr="00161768">
        <w:rPr>
          <w:rFonts w:cs="Tahoma"/>
          <w:sz w:val="24"/>
          <w:szCs w:val="24"/>
        </w:rPr>
        <w:t>μικρή</w:t>
      </w:r>
      <w:r w:rsidR="00B67AD7" w:rsidRPr="00161768">
        <w:rPr>
          <w:rFonts w:cs="Tahoma"/>
          <w:sz w:val="24"/>
          <w:szCs w:val="24"/>
        </w:rPr>
        <w:t xml:space="preserve"> αύξηση</w:t>
      </w:r>
      <w:r w:rsidRPr="00161768">
        <w:rPr>
          <w:rFonts w:cs="Tahoma"/>
          <w:sz w:val="24"/>
          <w:szCs w:val="24"/>
        </w:rPr>
        <w:t>.</w:t>
      </w:r>
    </w:p>
    <w:p w:rsidR="008E2A3A" w:rsidRPr="00161768" w:rsidRDefault="008E2A3A" w:rsidP="001B1B34">
      <w:pPr>
        <w:spacing w:line="360" w:lineRule="auto"/>
        <w:jc w:val="both"/>
        <w:rPr>
          <w:rFonts w:cs="Tahoma"/>
          <w:b/>
          <w:sz w:val="24"/>
          <w:szCs w:val="24"/>
        </w:rPr>
      </w:pPr>
      <w:r w:rsidRPr="00161768">
        <w:rPr>
          <w:rFonts w:cs="Tahoma"/>
          <w:b/>
          <w:sz w:val="24"/>
          <w:szCs w:val="24"/>
        </w:rPr>
        <w:t>Η διαφοροποίηση της τουριστικής «ζήτησης»</w:t>
      </w:r>
      <w:r w:rsidR="001C365C" w:rsidRPr="00161768">
        <w:rPr>
          <w:rFonts w:cs="Tahoma"/>
          <w:b/>
          <w:sz w:val="24"/>
          <w:szCs w:val="24"/>
        </w:rPr>
        <w:t xml:space="preserve">  </w:t>
      </w:r>
    </w:p>
    <w:p w:rsidR="003F2BFB" w:rsidRPr="00161768" w:rsidRDefault="008E2A3A" w:rsidP="001B1B34">
      <w:pPr>
        <w:spacing w:line="360" w:lineRule="auto"/>
        <w:jc w:val="both"/>
        <w:rPr>
          <w:rFonts w:cs="Tahoma"/>
          <w:sz w:val="24"/>
          <w:szCs w:val="24"/>
        </w:rPr>
      </w:pPr>
      <w:r w:rsidRPr="00161768">
        <w:rPr>
          <w:rFonts w:cs="Tahoma"/>
          <w:sz w:val="24"/>
          <w:szCs w:val="24"/>
        </w:rPr>
        <w:t xml:space="preserve">Η μείωση των τουριστικών εισπράξεων, παρά την άνοδο των επισκεπτών, </w:t>
      </w:r>
      <w:r w:rsidR="000E0256" w:rsidRPr="00161768">
        <w:rPr>
          <w:rFonts w:cs="Tahoma"/>
          <w:sz w:val="24"/>
          <w:szCs w:val="24"/>
        </w:rPr>
        <w:t>επιτάθηκε</w:t>
      </w:r>
      <w:r w:rsidRPr="00161768">
        <w:rPr>
          <w:rFonts w:cs="Tahoma"/>
          <w:sz w:val="24"/>
          <w:szCs w:val="24"/>
        </w:rPr>
        <w:t xml:space="preserve">, όπως προανέφερα, </w:t>
      </w:r>
      <w:r w:rsidR="000E0256" w:rsidRPr="00161768">
        <w:rPr>
          <w:rFonts w:cs="Tahoma"/>
          <w:sz w:val="24"/>
          <w:szCs w:val="24"/>
        </w:rPr>
        <w:t xml:space="preserve">από τη </w:t>
      </w:r>
      <w:r w:rsidRPr="00161768">
        <w:rPr>
          <w:rFonts w:cs="Tahoma"/>
          <w:sz w:val="24"/>
          <w:szCs w:val="24"/>
        </w:rPr>
        <w:t xml:space="preserve"> μείωση των τιμών. Υποκρύπτει όμως και μια </w:t>
      </w:r>
      <w:r w:rsidR="00A30F57" w:rsidRPr="00161768">
        <w:rPr>
          <w:rFonts w:cs="Tahoma"/>
          <w:sz w:val="24"/>
          <w:szCs w:val="24"/>
        </w:rPr>
        <w:t xml:space="preserve">πιο </w:t>
      </w:r>
      <w:r w:rsidRPr="00161768">
        <w:rPr>
          <w:rFonts w:cs="Tahoma"/>
          <w:sz w:val="24"/>
          <w:szCs w:val="24"/>
        </w:rPr>
        <w:t>μακροχρ</w:t>
      </w:r>
      <w:r w:rsidR="00A30F57" w:rsidRPr="00161768">
        <w:rPr>
          <w:rFonts w:cs="Tahoma"/>
          <w:sz w:val="24"/>
          <w:szCs w:val="24"/>
        </w:rPr>
        <w:t>όνια</w:t>
      </w:r>
      <w:r w:rsidRPr="00161768">
        <w:rPr>
          <w:rFonts w:cs="Tahoma"/>
          <w:sz w:val="24"/>
          <w:szCs w:val="24"/>
        </w:rPr>
        <w:t xml:space="preserve"> τάση,</w:t>
      </w:r>
      <w:r w:rsidR="00C6000F" w:rsidRPr="00161768">
        <w:rPr>
          <w:rFonts w:cs="Tahoma"/>
          <w:sz w:val="24"/>
          <w:szCs w:val="24"/>
        </w:rPr>
        <w:t xml:space="preserve"> δηλαδή</w:t>
      </w:r>
      <w:r w:rsidR="003F2BFB" w:rsidRPr="00161768">
        <w:rPr>
          <w:rFonts w:cs="Tahoma"/>
          <w:sz w:val="24"/>
          <w:szCs w:val="24"/>
        </w:rPr>
        <w:t xml:space="preserve"> την υποχώρηση των δαπανών ανά επισκέπτη και ανά διανυκτέρευση που </w:t>
      </w:r>
      <w:r w:rsidR="009E66D8" w:rsidRPr="00161768">
        <w:rPr>
          <w:rFonts w:cs="Tahoma"/>
          <w:sz w:val="24"/>
          <w:szCs w:val="24"/>
        </w:rPr>
        <w:t xml:space="preserve">εντοπίζεται </w:t>
      </w:r>
      <w:r w:rsidR="003F2BFB" w:rsidRPr="00161768">
        <w:rPr>
          <w:rFonts w:cs="Tahoma"/>
          <w:sz w:val="24"/>
          <w:szCs w:val="24"/>
        </w:rPr>
        <w:t xml:space="preserve">τα τελευταία χρόνια. </w:t>
      </w:r>
      <w:r w:rsidR="00F25052" w:rsidRPr="00161768">
        <w:rPr>
          <w:rFonts w:cs="Tahoma"/>
          <w:sz w:val="24"/>
          <w:szCs w:val="24"/>
        </w:rPr>
        <w:t xml:space="preserve">Από το 2005 παρατηρείται τάση μείωσης της δαπάνης ανά επισκέπτη της τάξης του 2,5% ετησίως, με αποτέλεσμα </w:t>
      </w:r>
      <w:r w:rsidR="00A52ACA" w:rsidRPr="00161768">
        <w:rPr>
          <w:rFonts w:cs="Tahoma"/>
          <w:sz w:val="24"/>
          <w:szCs w:val="24"/>
        </w:rPr>
        <w:t xml:space="preserve">αυτή να έχει πλέον </w:t>
      </w:r>
      <w:r w:rsidR="00463274" w:rsidRPr="00161768">
        <w:rPr>
          <w:rFonts w:cs="Tahoma"/>
          <w:sz w:val="24"/>
          <w:szCs w:val="24"/>
        </w:rPr>
        <w:t>υποχωρήσει στα 598 ευρώ αν</w:t>
      </w:r>
      <w:r w:rsidR="00A52ACA" w:rsidRPr="00161768">
        <w:rPr>
          <w:rFonts w:cs="Tahoma"/>
          <w:sz w:val="24"/>
          <w:szCs w:val="24"/>
        </w:rPr>
        <w:t xml:space="preserve">ά επισκέπτη τον Ιούλιο φέτος, ενώ ήταν 746 ευρώ το 2005. </w:t>
      </w:r>
      <w:r w:rsidR="00037F21" w:rsidRPr="00161768">
        <w:rPr>
          <w:rFonts w:cs="Tahoma"/>
          <w:sz w:val="24"/>
          <w:szCs w:val="24"/>
        </w:rPr>
        <w:t xml:space="preserve">Σε κάποιο βαθμό αυτό αντανακλά την τάση μείωσης του μέσου χρόνου παραμονής στη χώρα, ο οποίος από 10,7 ημέρες το 2005 υποχώρησε στις 7,2 ημέρες το 2015. </w:t>
      </w:r>
      <w:r w:rsidR="00CF2979" w:rsidRPr="00161768">
        <w:rPr>
          <w:rFonts w:cs="Tahoma"/>
          <w:sz w:val="24"/>
          <w:szCs w:val="24"/>
        </w:rPr>
        <w:t>Αυτό είναι αποτέλεσμα του</w:t>
      </w:r>
      <w:r w:rsidR="003F2BFB" w:rsidRPr="00161768">
        <w:rPr>
          <w:rFonts w:cs="Tahoma"/>
          <w:sz w:val="24"/>
          <w:szCs w:val="24"/>
        </w:rPr>
        <w:t xml:space="preserve"> ότι αλλάζει </w:t>
      </w:r>
      <w:r w:rsidR="00463274" w:rsidRPr="00161768">
        <w:rPr>
          <w:rFonts w:cs="Tahoma"/>
          <w:sz w:val="24"/>
          <w:szCs w:val="24"/>
        </w:rPr>
        <w:t xml:space="preserve">τόσο </w:t>
      </w:r>
      <w:r w:rsidR="003F2BFB" w:rsidRPr="00161768">
        <w:rPr>
          <w:rFonts w:cs="Tahoma"/>
          <w:sz w:val="24"/>
          <w:szCs w:val="24"/>
        </w:rPr>
        <w:t>η εισοδηματική κατάσταση των επισκεπτών</w:t>
      </w:r>
      <w:r w:rsidR="007E3CF3" w:rsidRPr="00161768">
        <w:rPr>
          <w:rFonts w:cs="Tahoma"/>
          <w:sz w:val="24"/>
          <w:szCs w:val="24"/>
        </w:rPr>
        <w:t>,</w:t>
      </w:r>
      <w:r w:rsidR="00463274" w:rsidRPr="00161768">
        <w:rPr>
          <w:rFonts w:cs="Tahoma"/>
          <w:sz w:val="24"/>
          <w:szCs w:val="24"/>
        </w:rPr>
        <w:t xml:space="preserve"> καθώς η Ελλάδα προσελκύει λιγότερους επισκέπτες υψηλού εισοδήματος</w:t>
      </w:r>
      <w:r w:rsidR="00AE2C89" w:rsidRPr="00161768">
        <w:rPr>
          <w:rFonts w:cs="Tahoma"/>
          <w:sz w:val="24"/>
          <w:szCs w:val="24"/>
        </w:rPr>
        <w:t>,</w:t>
      </w:r>
      <w:r w:rsidR="00463274" w:rsidRPr="00161768">
        <w:rPr>
          <w:rFonts w:cs="Tahoma"/>
          <w:sz w:val="24"/>
          <w:szCs w:val="24"/>
        </w:rPr>
        <w:t xml:space="preserve"> όσο και το μίγμα των χωρών προέλευσης επισκεπτών</w:t>
      </w:r>
      <w:r w:rsidR="00CF2979" w:rsidRPr="00161768">
        <w:rPr>
          <w:rFonts w:cs="Tahoma"/>
          <w:sz w:val="24"/>
          <w:szCs w:val="24"/>
        </w:rPr>
        <w:t>, αλλά και μακροχρόνιων τάσεων στην παγκόσμια οικονομία, όπως η είσοδος νέων ανταγωνιστριών χωρών</w:t>
      </w:r>
      <w:r w:rsidR="003C3A37" w:rsidRPr="00161768">
        <w:rPr>
          <w:rFonts w:cs="Tahoma"/>
          <w:sz w:val="24"/>
          <w:szCs w:val="24"/>
        </w:rPr>
        <w:t>,</w:t>
      </w:r>
      <w:r w:rsidR="00CF2979" w:rsidRPr="00161768">
        <w:rPr>
          <w:rFonts w:cs="Tahoma"/>
          <w:sz w:val="24"/>
          <w:szCs w:val="24"/>
        </w:rPr>
        <w:t xml:space="preserve"> αλλά και η χρήση του διαδικτύου που επιτρέπει τη σύγκριση τιμών και εντείνει τον ανταγωνισμό</w:t>
      </w:r>
      <w:r w:rsidR="00DF7CFA" w:rsidRPr="00161768">
        <w:rPr>
          <w:rFonts w:cs="Tahoma"/>
          <w:sz w:val="24"/>
          <w:szCs w:val="24"/>
        </w:rPr>
        <w:t>.</w:t>
      </w:r>
      <w:r w:rsidR="003F2BFB" w:rsidRPr="00161768">
        <w:rPr>
          <w:rFonts w:cs="Tahoma"/>
          <w:sz w:val="24"/>
          <w:szCs w:val="24"/>
        </w:rPr>
        <w:t xml:space="preserve"> </w:t>
      </w:r>
      <w:r w:rsidR="009E66D8" w:rsidRPr="00161768">
        <w:rPr>
          <w:rFonts w:cs="Tahoma"/>
          <w:sz w:val="24"/>
          <w:szCs w:val="24"/>
        </w:rPr>
        <w:t xml:space="preserve">Εξάλλου, οι αφίξεις, κυρίως από παραδοσιακές αγορές (Ηνωμένο </w:t>
      </w:r>
      <w:r w:rsidR="009E66D8" w:rsidRPr="00161768">
        <w:rPr>
          <w:rFonts w:cs="Tahoma"/>
          <w:sz w:val="24"/>
          <w:szCs w:val="24"/>
        </w:rPr>
        <w:lastRenderedPageBreak/>
        <w:t xml:space="preserve">Βασίλειο, Γερμανία κλπ), πλησιάζουν τα όρια κορεσμού. </w:t>
      </w:r>
      <w:r w:rsidR="003F2BFB" w:rsidRPr="00161768">
        <w:rPr>
          <w:rFonts w:cs="Tahoma"/>
          <w:sz w:val="24"/>
          <w:szCs w:val="24"/>
        </w:rPr>
        <w:t>Αυτό σημαίνει ότι και το πρότυπο τουριστικής ανάπτυξης πρέπει να προσαρμοσθεί, στοχεύοντας στην περαιτέρω αναβάθμιση του προϊόντος και την εξειδίκευση.</w:t>
      </w:r>
    </w:p>
    <w:p w:rsidR="003F2BFB" w:rsidRPr="00161768" w:rsidRDefault="003F2BFB" w:rsidP="001B1B34">
      <w:pPr>
        <w:spacing w:line="360" w:lineRule="auto"/>
        <w:jc w:val="both"/>
        <w:rPr>
          <w:rFonts w:cs="Tahoma"/>
          <w:sz w:val="24"/>
          <w:szCs w:val="24"/>
          <w:lang w:val="en-US"/>
        </w:rPr>
      </w:pPr>
      <w:r w:rsidRPr="00161768">
        <w:rPr>
          <w:rFonts w:cs="Tahoma"/>
          <w:sz w:val="24"/>
          <w:szCs w:val="24"/>
        </w:rPr>
        <w:t>Δηλαδή</w:t>
      </w:r>
      <w:r w:rsidRPr="00161768">
        <w:rPr>
          <w:rFonts w:cs="Tahoma"/>
          <w:sz w:val="24"/>
          <w:szCs w:val="24"/>
          <w:lang w:val="en-US"/>
        </w:rPr>
        <w:t>:</w:t>
      </w:r>
    </w:p>
    <w:p w:rsidR="00DF0716" w:rsidRPr="00161768" w:rsidRDefault="00E31665" w:rsidP="001B1B34">
      <w:pPr>
        <w:pStyle w:val="a3"/>
        <w:numPr>
          <w:ilvl w:val="0"/>
          <w:numId w:val="4"/>
        </w:numPr>
        <w:spacing w:line="360" w:lineRule="auto"/>
        <w:ind w:left="567" w:hanging="567"/>
        <w:jc w:val="both"/>
        <w:rPr>
          <w:rFonts w:cs="Tahoma"/>
          <w:sz w:val="24"/>
          <w:szCs w:val="24"/>
        </w:rPr>
      </w:pPr>
      <w:r w:rsidRPr="00161768">
        <w:rPr>
          <w:rFonts w:cs="Tahoma"/>
          <w:sz w:val="24"/>
          <w:szCs w:val="24"/>
        </w:rPr>
        <w:t>Αύξηση του αριθμού των αγορών</w:t>
      </w:r>
      <w:r w:rsidR="003F2BFB" w:rsidRPr="00161768">
        <w:rPr>
          <w:rFonts w:cs="Tahoma"/>
          <w:sz w:val="24"/>
          <w:szCs w:val="24"/>
        </w:rPr>
        <w:t>–στόχων</w:t>
      </w:r>
      <w:r w:rsidR="009175B5" w:rsidRPr="00161768">
        <w:rPr>
          <w:rFonts w:cs="Tahoma"/>
          <w:sz w:val="24"/>
          <w:szCs w:val="24"/>
        </w:rPr>
        <w:t>,</w:t>
      </w:r>
      <w:r w:rsidR="003F2BFB" w:rsidRPr="00161768">
        <w:rPr>
          <w:rFonts w:cs="Tahoma"/>
          <w:sz w:val="24"/>
          <w:szCs w:val="24"/>
        </w:rPr>
        <w:t xml:space="preserve"> μέσα από </w:t>
      </w:r>
      <w:r w:rsidR="004F1A1C" w:rsidRPr="00161768">
        <w:rPr>
          <w:rFonts w:cs="Tahoma"/>
          <w:sz w:val="24"/>
          <w:szCs w:val="24"/>
        </w:rPr>
        <w:t>κατάλληλες πολιτικές</w:t>
      </w:r>
      <w:r w:rsidR="003F2BFB" w:rsidRPr="00161768">
        <w:rPr>
          <w:rFonts w:cs="Tahoma"/>
          <w:sz w:val="24"/>
          <w:szCs w:val="24"/>
        </w:rPr>
        <w:t xml:space="preserve"> μάρκετινγκ σε κάθε αγορά</w:t>
      </w:r>
      <w:r w:rsidR="009175B5" w:rsidRPr="00161768">
        <w:rPr>
          <w:rFonts w:cs="Tahoma"/>
          <w:sz w:val="24"/>
          <w:szCs w:val="24"/>
        </w:rPr>
        <w:t>,</w:t>
      </w:r>
      <w:r w:rsidR="003F2BFB" w:rsidRPr="00161768">
        <w:rPr>
          <w:rFonts w:cs="Tahoma"/>
          <w:sz w:val="24"/>
          <w:szCs w:val="24"/>
        </w:rPr>
        <w:t xml:space="preserve"> με </w:t>
      </w:r>
      <w:r w:rsidR="00DF0716" w:rsidRPr="00161768">
        <w:rPr>
          <w:rFonts w:cs="Tahoma"/>
          <w:sz w:val="24"/>
          <w:szCs w:val="24"/>
        </w:rPr>
        <w:t>εξειδικευμένη διαφημιστική καμπάνια. Ιδιαίτερη έμφαση θα πρέπει να δοθεί στις χώρες που παρουσιάζουν την υψηλότερη δαπάνη ανά διανυκτέρευση.</w:t>
      </w:r>
    </w:p>
    <w:p w:rsidR="003A4B57" w:rsidRPr="00161768" w:rsidRDefault="00DF0716" w:rsidP="001B1B34">
      <w:pPr>
        <w:pStyle w:val="a3"/>
        <w:numPr>
          <w:ilvl w:val="0"/>
          <w:numId w:val="4"/>
        </w:numPr>
        <w:spacing w:line="360" w:lineRule="auto"/>
        <w:ind w:left="567" w:hanging="567"/>
        <w:jc w:val="both"/>
        <w:rPr>
          <w:rFonts w:cs="Tahoma"/>
          <w:sz w:val="24"/>
          <w:szCs w:val="24"/>
        </w:rPr>
      </w:pPr>
      <w:r w:rsidRPr="00161768">
        <w:rPr>
          <w:rFonts w:cs="Tahoma"/>
          <w:sz w:val="24"/>
          <w:szCs w:val="24"/>
        </w:rPr>
        <w:t>Επέκταση της τουριστικής ζήτησης σε όλη τη διάρκεια του έτους, μέσω της ανάπτυξης του τουριστικού προϊόντος και πέραν του παραδοσιακού προτύπου «ήλιος και θάλασσα», με τη δημιουργία διαφοροποιημένων προϊόντων</w:t>
      </w:r>
      <w:r w:rsidR="009175B5" w:rsidRPr="00161768">
        <w:rPr>
          <w:rFonts w:cs="Tahoma"/>
          <w:sz w:val="24"/>
          <w:szCs w:val="24"/>
        </w:rPr>
        <w:t>,</w:t>
      </w:r>
      <w:r w:rsidRPr="00161768">
        <w:rPr>
          <w:rFonts w:cs="Tahoma"/>
          <w:sz w:val="24"/>
          <w:szCs w:val="24"/>
        </w:rPr>
        <w:t xml:space="preserve"> που θα επικεντρώνονται σε εναλλακτικές μορφές τουρισμού, όπως ο πολιτιστικός, </w:t>
      </w:r>
      <w:r w:rsidR="00027190" w:rsidRPr="00161768">
        <w:rPr>
          <w:rFonts w:cs="Tahoma"/>
          <w:sz w:val="24"/>
          <w:szCs w:val="24"/>
        </w:rPr>
        <w:t xml:space="preserve">ο συνεδριακός, </w:t>
      </w:r>
      <w:r w:rsidRPr="00161768">
        <w:rPr>
          <w:rFonts w:cs="Tahoma"/>
          <w:sz w:val="24"/>
          <w:szCs w:val="24"/>
        </w:rPr>
        <w:t>ο θρησκευτικός και ο ιατρικός-ιαματικός τουρισμός</w:t>
      </w:r>
      <w:r w:rsidR="00730CAF" w:rsidRPr="00161768">
        <w:rPr>
          <w:rFonts w:cs="Tahoma"/>
          <w:sz w:val="24"/>
          <w:szCs w:val="24"/>
        </w:rPr>
        <w:t xml:space="preserve"> </w:t>
      </w:r>
      <w:r w:rsidR="00CE6D43" w:rsidRPr="00161768">
        <w:rPr>
          <w:rFonts w:cs="Tahoma"/>
          <w:sz w:val="24"/>
          <w:szCs w:val="24"/>
        </w:rPr>
        <w:t xml:space="preserve">καθώς </w:t>
      </w:r>
      <w:r w:rsidR="00730CAF" w:rsidRPr="00161768">
        <w:rPr>
          <w:rFonts w:cs="Tahoma"/>
          <w:sz w:val="24"/>
          <w:szCs w:val="24"/>
        </w:rPr>
        <w:t>και τα θεματικά πάρκα</w:t>
      </w:r>
      <w:r w:rsidRPr="00161768">
        <w:rPr>
          <w:rFonts w:cs="Tahoma"/>
          <w:sz w:val="24"/>
          <w:szCs w:val="24"/>
        </w:rPr>
        <w:t xml:space="preserve">.  </w:t>
      </w:r>
      <w:r w:rsidR="00CF2979" w:rsidRPr="00161768">
        <w:rPr>
          <w:rFonts w:cs="Tahoma"/>
          <w:sz w:val="24"/>
          <w:szCs w:val="24"/>
        </w:rPr>
        <w:t>Ιδιαίτερη</w:t>
      </w:r>
      <w:r w:rsidR="00CB6940" w:rsidRPr="00161768">
        <w:rPr>
          <w:rFonts w:cs="Tahoma"/>
          <w:sz w:val="24"/>
          <w:szCs w:val="24"/>
        </w:rPr>
        <w:t xml:space="preserve"> έμφαση πρέπει να δοθεί στην προσέλκυση επισκεπτών για μικρά διαστήματα (</w:t>
      </w:r>
      <w:r w:rsidR="00CB6940" w:rsidRPr="00161768">
        <w:rPr>
          <w:rFonts w:cs="Tahoma"/>
          <w:sz w:val="24"/>
          <w:szCs w:val="24"/>
          <w:lang w:val="en-US"/>
        </w:rPr>
        <w:t>city</w:t>
      </w:r>
      <w:r w:rsidR="00CB6940" w:rsidRPr="00161768">
        <w:rPr>
          <w:rFonts w:cs="Tahoma"/>
          <w:sz w:val="24"/>
          <w:szCs w:val="24"/>
        </w:rPr>
        <w:t>-</w:t>
      </w:r>
      <w:r w:rsidR="00CB6940" w:rsidRPr="00161768">
        <w:rPr>
          <w:rFonts w:cs="Tahoma"/>
          <w:sz w:val="24"/>
          <w:szCs w:val="24"/>
          <w:lang w:val="en-US"/>
        </w:rPr>
        <w:t>breaks</w:t>
      </w:r>
      <w:r w:rsidR="00CB6940" w:rsidRPr="00161768">
        <w:rPr>
          <w:rFonts w:cs="Tahoma"/>
          <w:sz w:val="24"/>
          <w:szCs w:val="24"/>
        </w:rPr>
        <w:t>)</w:t>
      </w:r>
      <w:r w:rsidR="00FC521E" w:rsidRPr="00161768">
        <w:rPr>
          <w:rFonts w:cs="Tahoma"/>
          <w:sz w:val="24"/>
          <w:szCs w:val="24"/>
        </w:rPr>
        <w:t>,</w:t>
      </w:r>
      <w:r w:rsidR="00CB6940" w:rsidRPr="00161768">
        <w:rPr>
          <w:rFonts w:cs="Tahoma"/>
          <w:sz w:val="24"/>
          <w:szCs w:val="24"/>
        </w:rPr>
        <w:t xml:space="preserve"> που συνήθως έχουν μεγαλύτερη δαπάνη ανά ημέρα και είναι λιγότερο προσανατολισμένοι στους θερινούς μήνες αιχμής. </w:t>
      </w:r>
    </w:p>
    <w:p w:rsidR="00BC5905" w:rsidRPr="00161768" w:rsidRDefault="00BC5905" w:rsidP="001B1B34">
      <w:pPr>
        <w:pStyle w:val="a3"/>
        <w:numPr>
          <w:ilvl w:val="0"/>
          <w:numId w:val="4"/>
        </w:numPr>
        <w:spacing w:line="360" w:lineRule="auto"/>
        <w:ind w:left="567" w:hanging="567"/>
        <w:jc w:val="both"/>
        <w:rPr>
          <w:rFonts w:cs="Tahoma"/>
          <w:sz w:val="24"/>
          <w:szCs w:val="24"/>
        </w:rPr>
      </w:pPr>
      <w:r w:rsidRPr="00161768">
        <w:rPr>
          <w:rFonts w:cs="Tahoma"/>
          <w:sz w:val="24"/>
          <w:szCs w:val="24"/>
        </w:rPr>
        <w:t>Η Ελλάδα πρέπει να γίνει η χώρα από την οποία ξεκινούν ή όπου καταλήγουν οι κρουαζιέρες, και όχι ένας απλός ενδιάμεσος σταθμός.</w:t>
      </w:r>
    </w:p>
    <w:p w:rsidR="00E31665" w:rsidRPr="00161768" w:rsidRDefault="00E31665" w:rsidP="001B1B34">
      <w:pPr>
        <w:pStyle w:val="a3"/>
        <w:spacing w:line="360" w:lineRule="auto"/>
        <w:ind w:left="1635"/>
        <w:jc w:val="both"/>
        <w:rPr>
          <w:rFonts w:cs="Tahoma"/>
          <w:sz w:val="24"/>
          <w:szCs w:val="24"/>
        </w:rPr>
      </w:pPr>
    </w:p>
    <w:p w:rsidR="003A4B57" w:rsidRPr="00161768" w:rsidRDefault="003A4B57" w:rsidP="001B1B34">
      <w:pPr>
        <w:spacing w:line="360" w:lineRule="auto"/>
        <w:jc w:val="both"/>
        <w:rPr>
          <w:rFonts w:cs="Tahoma"/>
          <w:b/>
          <w:sz w:val="24"/>
          <w:szCs w:val="24"/>
        </w:rPr>
      </w:pPr>
      <w:r w:rsidRPr="00161768">
        <w:rPr>
          <w:rFonts w:cs="Tahoma"/>
          <w:b/>
          <w:sz w:val="24"/>
          <w:szCs w:val="24"/>
        </w:rPr>
        <w:t>Μεταρρυθμίσεις</w:t>
      </w:r>
      <w:r w:rsidR="00DF0716" w:rsidRPr="00161768">
        <w:rPr>
          <w:rFonts w:cs="Tahoma"/>
          <w:b/>
          <w:sz w:val="24"/>
          <w:szCs w:val="24"/>
        </w:rPr>
        <w:t xml:space="preserve">  </w:t>
      </w:r>
    </w:p>
    <w:p w:rsidR="008D52AB" w:rsidRPr="00161768" w:rsidRDefault="003A4B57" w:rsidP="001B1B34">
      <w:pPr>
        <w:spacing w:line="360" w:lineRule="auto"/>
        <w:jc w:val="both"/>
        <w:rPr>
          <w:rFonts w:cs="Tahoma"/>
          <w:sz w:val="24"/>
          <w:szCs w:val="24"/>
        </w:rPr>
      </w:pPr>
      <w:r w:rsidRPr="00161768">
        <w:rPr>
          <w:rFonts w:cs="Tahoma"/>
          <w:sz w:val="24"/>
          <w:szCs w:val="24"/>
        </w:rPr>
        <w:t xml:space="preserve">Προς την κατεύθυνση αυτή, </w:t>
      </w:r>
      <w:r w:rsidR="00F732A0" w:rsidRPr="00161768">
        <w:rPr>
          <w:rFonts w:cs="Tahoma"/>
          <w:sz w:val="24"/>
          <w:szCs w:val="24"/>
        </w:rPr>
        <w:t>σ</w:t>
      </w:r>
      <w:r w:rsidRPr="00161768">
        <w:rPr>
          <w:rFonts w:cs="Tahoma"/>
          <w:sz w:val="24"/>
          <w:szCs w:val="24"/>
        </w:rPr>
        <w:t xml:space="preserve">την τόνωση και διαφοροποίηση της τουριστικής ζήτησης, θα συμβάλλουν αποφασιστικά στο μέλλον </w:t>
      </w:r>
      <w:r w:rsidR="009175B5" w:rsidRPr="00161768">
        <w:rPr>
          <w:rFonts w:cs="Tahoma"/>
          <w:sz w:val="24"/>
          <w:szCs w:val="24"/>
        </w:rPr>
        <w:t xml:space="preserve">μεταρρυθμίσεις </w:t>
      </w:r>
      <w:r w:rsidRPr="00161768">
        <w:rPr>
          <w:rFonts w:cs="Tahoma"/>
          <w:sz w:val="24"/>
          <w:szCs w:val="24"/>
        </w:rPr>
        <w:t xml:space="preserve">που έχουν πραγματοποιηθεί τα τελευταία χρόνια. </w:t>
      </w:r>
      <w:r w:rsidR="007A5FE0" w:rsidRPr="00161768">
        <w:rPr>
          <w:rFonts w:cs="Tahoma"/>
          <w:sz w:val="24"/>
          <w:szCs w:val="24"/>
        </w:rPr>
        <w:t>Οι μεταρρυθμίσεις αυτές θα ενισχύ</w:t>
      </w:r>
      <w:r w:rsidR="00E0548A" w:rsidRPr="00161768">
        <w:rPr>
          <w:rFonts w:cs="Tahoma"/>
          <w:sz w:val="24"/>
          <w:szCs w:val="24"/>
        </w:rPr>
        <w:t>σ</w:t>
      </w:r>
      <w:r w:rsidR="007A5FE0" w:rsidRPr="00161768">
        <w:rPr>
          <w:rFonts w:cs="Tahoma"/>
          <w:sz w:val="24"/>
          <w:szCs w:val="24"/>
        </w:rPr>
        <w:t>ουν τη μακροχρόνια δυνητική ανάπτυξη µέσα από την άρση υπαρχόντων περιορισµών και την αύξηση του ανταγωνισµού. Παράλληλα, βελτιώνοντας τις μακροπρόθεσμες προοπτικές του τουρισμού</w:t>
      </w:r>
      <w:r w:rsidR="00BE2144" w:rsidRPr="00161768">
        <w:rPr>
          <w:rFonts w:cs="Tahoma"/>
          <w:sz w:val="24"/>
          <w:szCs w:val="24"/>
        </w:rPr>
        <w:t>,</w:t>
      </w:r>
      <w:r w:rsidR="007A5FE0" w:rsidRPr="00161768">
        <w:rPr>
          <w:rFonts w:cs="Tahoma"/>
          <w:sz w:val="24"/>
          <w:szCs w:val="24"/>
        </w:rPr>
        <w:t xml:space="preserve"> συνέβαλαν </w:t>
      </w:r>
      <w:r w:rsidR="009175B5" w:rsidRPr="00161768">
        <w:rPr>
          <w:rFonts w:cs="Tahoma"/>
          <w:sz w:val="24"/>
          <w:szCs w:val="24"/>
        </w:rPr>
        <w:t xml:space="preserve">στην </w:t>
      </w:r>
      <w:r w:rsidR="007A5FE0" w:rsidRPr="00161768">
        <w:rPr>
          <w:rFonts w:cs="Tahoma"/>
          <w:sz w:val="24"/>
          <w:szCs w:val="24"/>
        </w:rPr>
        <w:t>τόνωση των επενδύσεων σε ξενοδοχεία υψηλής ποιότητας (</w:t>
      </w:r>
      <w:r w:rsidR="00E0548A" w:rsidRPr="00161768">
        <w:rPr>
          <w:rFonts w:cs="Tahoma"/>
          <w:sz w:val="24"/>
          <w:szCs w:val="24"/>
        </w:rPr>
        <w:t xml:space="preserve">ενδεικτικά, </w:t>
      </w:r>
      <w:r w:rsidR="007A5FE0" w:rsidRPr="00161768">
        <w:rPr>
          <w:rFonts w:cs="Tahoma"/>
          <w:sz w:val="24"/>
          <w:szCs w:val="24"/>
        </w:rPr>
        <w:t xml:space="preserve">την περίοδο 2009-2014 </w:t>
      </w:r>
      <w:r w:rsidR="003243B2" w:rsidRPr="00161768">
        <w:rPr>
          <w:rFonts w:cs="Tahoma"/>
          <w:sz w:val="24"/>
          <w:szCs w:val="24"/>
        </w:rPr>
        <w:t>ο αριθμός των</w:t>
      </w:r>
      <w:r w:rsidR="007A5FE0" w:rsidRPr="00161768">
        <w:rPr>
          <w:rFonts w:cs="Tahoma"/>
          <w:sz w:val="24"/>
          <w:szCs w:val="24"/>
        </w:rPr>
        <w:t xml:space="preserve"> ξενοδοχεί</w:t>
      </w:r>
      <w:r w:rsidR="003243B2" w:rsidRPr="00161768">
        <w:rPr>
          <w:rFonts w:cs="Tahoma"/>
          <w:sz w:val="24"/>
          <w:szCs w:val="24"/>
        </w:rPr>
        <w:t>ων</w:t>
      </w:r>
      <w:r w:rsidR="007A5FE0" w:rsidRPr="00161768">
        <w:rPr>
          <w:rFonts w:cs="Tahoma"/>
          <w:sz w:val="24"/>
          <w:szCs w:val="24"/>
        </w:rPr>
        <w:t xml:space="preserve"> πέντε αστέρων αυξήθηκ</w:t>
      </w:r>
      <w:r w:rsidR="003243B2" w:rsidRPr="00161768">
        <w:rPr>
          <w:rFonts w:cs="Tahoma"/>
          <w:sz w:val="24"/>
          <w:szCs w:val="24"/>
        </w:rPr>
        <w:t>ε</w:t>
      </w:r>
      <w:r w:rsidR="007A5FE0" w:rsidRPr="00161768">
        <w:rPr>
          <w:rFonts w:cs="Tahoma"/>
          <w:sz w:val="24"/>
          <w:szCs w:val="24"/>
        </w:rPr>
        <w:t xml:space="preserve"> κατά 34% και ο</w:t>
      </w:r>
      <w:r w:rsidR="003243B2" w:rsidRPr="00161768">
        <w:rPr>
          <w:rFonts w:cs="Tahoma"/>
          <w:sz w:val="24"/>
          <w:szCs w:val="24"/>
        </w:rPr>
        <w:t xml:space="preserve"> αριθμός των</w:t>
      </w:r>
      <w:r w:rsidR="007A5FE0" w:rsidRPr="00161768">
        <w:rPr>
          <w:rFonts w:cs="Tahoma"/>
          <w:sz w:val="24"/>
          <w:szCs w:val="24"/>
        </w:rPr>
        <w:t xml:space="preserve"> κλ</w:t>
      </w:r>
      <w:r w:rsidR="003243B2" w:rsidRPr="00161768">
        <w:rPr>
          <w:rFonts w:cs="Tahoma"/>
          <w:sz w:val="24"/>
          <w:szCs w:val="24"/>
        </w:rPr>
        <w:t>ι</w:t>
      </w:r>
      <w:r w:rsidR="007A5FE0" w:rsidRPr="00161768">
        <w:rPr>
          <w:rFonts w:cs="Tahoma"/>
          <w:sz w:val="24"/>
          <w:szCs w:val="24"/>
        </w:rPr>
        <w:t>ν</w:t>
      </w:r>
      <w:r w:rsidR="003243B2" w:rsidRPr="00161768">
        <w:rPr>
          <w:rFonts w:cs="Tahoma"/>
          <w:sz w:val="24"/>
          <w:szCs w:val="24"/>
        </w:rPr>
        <w:t>ών</w:t>
      </w:r>
      <w:r w:rsidR="007A5FE0" w:rsidRPr="00161768">
        <w:rPr>
          <w:rFonts w:cs="Tahoma"/>
          <w:sz w:val="24"/>
          <w:szCs w:val="24"/>
        </w:rPr>
        <w:t xml:space="preserve"> κατά 32%). Συνεπώς, η βελτίωση των μελλοντικών προοπτικών</w:t>
      </w:r>
      <w:r w:rsidR="009175B5" w:rsidRPr="00161768">
        <w:rPr>
          <w:rFonts w:cs="Tahoma"/>
          <w:sz w:val="24"/>
          <w:szCs w:val="24"/>
        </w:rPr>
        <w:t>,</w:t>
      </w:r>
      <w:r w:rsidR="007A5FE0" w:rsidRPr="00161768">
        <w:rPr>
          <w:rFonts w:cs="Tahoma"/>
          <w:sz w:val="24"/>
          <w:szCs w:val="24"/>
        </w:rPr>
        <w:t xml:space="preserve"> ως αποτέλεσμα των μεταρρυθμίσεων</w:t>
      </w:r>
      <w:r w:rsidR="009175B5" w:rsidRPr="00161768">
        <w:rPr>
          <w:rFonts w:cs="Tahoma"/>
          <w:sz w:val="24"/>
          <w:szCs w:val="24"/>
        </w:rPr>
        <w:t>,</w:t>
      </w:r>
      <w:r w:rsidR="007A5FE0" w:rsidRPr="00161768">
        <w:rPr>
          <w:rFonts w:cs="Tahoma"/>
          <w:sz w:val="24"/>
          <w:szCs w:val="24"/>
        </w:rPr>
        <w:t xml:space="preserve"> </w:t>
      </w:r>
      <w:r w:rsidR="007A5FE0" w:rsidRPr="00161768">
        <w:rPr>
          <w:rFonts w:cs="Tahoma"/>
          <w:sz w:val="24"/>
          <w:szCs w:val="24"/>
        </w:rPr>
        <w:lastRenderedPageBreak/>
        <w:t>ενθαρρύνει τις επενδύσεις και επιταχύνει την ανάκαμψη</w:t>
      </w:r>
      <w:r w:rsidR="008D52AB" w:rsidRPr="00161768">
        <w:rPr>
          <w:rFonts w:cs="Tahoma"/>
          <w:sz w:val="24"/>
          <w:szCs w:val="24"/>
        </w:rPr>
        <w:t>. Η θετική εμπειρία του τουρισμού θα πρέπει να κάνει δεκτικούς όλους τους κλάδους της οικονομίας στις μεταρρυθμίσεις που ενισχύουν τον ανταγωνισμό και την εξωστρέφεια</w:t>
      </w:r>
      <w:r w:rsidR="00EF16B4" w:rsidRPr="00161768">
        <w:rPr>
          <w:rFonts w:cs="Tahoma"/>
          <w:sz w:val="24"/>
          <w:szCs w:val="24"/>
        </w:rPr>
        <w:t>, και τελικά ωφελούν και αυτούς τους ίδιους τους κλάδους μέσω της αύξησης της ζήτησης του προϊόντος τους</w:t>
      </w:r>
      <w:r w:rsidR="008D52AB" w:rsidRPr="00161768">
        <w:rPr>
          <w:rFonts w:cs="Tahoma"/>
          <w:sz w:val="24"/>
          <w:szCs w:val="24"/>
        </w:rPr>
        <w:t xml:space="preserve">. </w:t>
      </w:r>
    </w:p>
    <w:p w:rsidR="001F4E33" w:rsidRPr="00161768" w:rsidRDefault="001F4E33" w:rsidP="001B1B34">
      <w:pPr>
        <w:spacing w:line="360" w:lineRule="auto"/>
        <w:jc w:val="both"/>
        <w:rPr>
          <w:rFonts w:cs="Tahoma"/>
          <w:sz w:val="24"/>
          <w:szCs w:val="24"/>
        </w:rPr>
      </w:pPr>
    </w:p>
    <w:p w:rsidR="00EE3E8E" w:rsidRPr="00161768" w:rsidRDefault="008D52AB" w:rsidP="001B1B34">
      <w:pPr>
        <w:spacing w:line="360" w:lineRule="auto"/>
        <w:jc w:val="both"/>
        <w:rPr>
          <w:rFonts w:cs="Tahoma"/>
          <w:sz w:val="24"/>
          <w:szCs w:val="24"/>
        </w:rPr>
      </w:pPr>
      <w:r w:rsidRPr="00161768">
        <w:rPr>
          <w:rFonts w:cs="Tahoma"/>
          <w:sz w:val="24"/>
          <w:szCs w:val="24"/>
        </w:rPr>
        <w:t>Ενδεικτικά α</w:t>
      </w:r>
      <w:r w:rsidR="003A4B57" w:rsidRPr="00161768">
        <w:rPr>
          <w:rFonts w:cs="Tahoma"/>
          <w:sz w:val="24"/>
          <w:szCs w:val="24"/>
        </w:rPr>
        <w:t>ναφέρω:</w:t>
      </w:r>
    </w:p>
    <w:p w:rsidR="00EE3E8E" w:rsidRPr="00161768" w:rsidRDefault="00EE3E8E" w:rsidP="001B1B34">
      <w:pPr>
        <w:pStyle w:val="a3"/>
        <w:numPr>
          <w:ilvl w:val="0"/>
          <w:numId w:val="4"/>
        </w:numPr>
        <w:spacing w:line="360" w:lineRule="auto"/>
        <w:ind w:left="567" w:hanging="567"/>
        <w:jc w:val="both"/>
        <w:rPr>
          <w:rFonts w:cs="Tahoma"/>
          <w:sz w:val="24"/>
          <w:szCs w:val="24"/>
        </w:rPr>
      </w:pPr>
      <w:r w:rsidRPr="00161768">
        <w:rPr>
          <w:rFonts w:cs="Tahoma"/>
          <w:sz w:val="24"/>
          <w:szCs w:val="24"/>
        </w:rPr>
        <w:t>Την ιδιωτικοποίηση των 14 περιφερειακών αεροδρομίων, που θα ενισχύσει την ανταγωνιστική τους θέση και θα επιτρέψει την ανάπτυξη νέων τουριστικών μονάδων σε άμεση αεροπορική σύνδεση με τις πόλεις αναχώρησης.</w:t>
      </w:r>
    </w:p>
    <w:p w:rsidR="00EE3E8E" w:rsidRPr="00161768" w:rsidRDefault="00EE3E8E" w:rsidP="001B1B34">
      <w:pPr>
        <w:pStyle w:val="a3"/>
        <w:numPr>
          <w:ilvl w:val="0"/>
          <w:numId w:val="4"/>
        </w:numPr>
        <w:spacing w:line="360" w:lineRule="auto"/>
        <w:ind w:left="567" w:hanging="567"/>
        <w:jc w:val="both"/>
        <w:rPr>
          <w:rFonts w:cs="Tahoma"/>
          <w:sz w:val="24"/>
          <w:szCs w:val="24"/>
        </w:rPr>
      </w:pPr>
      <w:r w:rsidRPr="00161768">
        <w:rPr>
          <w:rFonts w:cs="Tahoma"/>
          <w:sz w:val="24"/>
          <w:szCs w:val="24"/>
        </w:rPr>
        <w:t xml:space="preserve">Την απλοποίηση και επιτάχυνση της διαδικασίας έκδοσης τουριστικής βίζας </w:t>
      </w:r>
      <w:r w:rsidR="00667389" w:rsidRPr="00161768">
        <w:rPr>
          <w:rFonts w:cs="Tahoma"/>
          <w:sz w:val="24"/>
          <w:szCs w:val="24"/>
        </w:rPr>
        <w:t xml:space="preserve">επισκεπτών </w:t>
      </w:r>
      <w:r w:rsidRPr="00161768">
        <w:rPr>
          <w:rFonts w:cs="Tahoma"/>
          <w:sz w:val="24"/>
          <w:szCs w:val="24"/>
        </w:rPr>
        <w:t>από αναδυόμενες αγορές (Ρωσία, Τουρκία, Κίνα).</w:t>
      </w:r>
    </w:p>
    <w:p w:rsidR="00EE3E8E" w:rsidRPr="00161768" w:rsidRDefault="00EE3E8E" w:rsidP="001B1B34">
      <w:pPr>
        <w:pStyle w:val="a3"/>
        <w:numPr>
          <w:ilvl w:val="0"/>
          <w:numId w:val="4"/>
        </w:numPr>
        <w:spacing w:line="360" w:lineRule="auto"/>
        <w:ind w:left="567" w:hanging="567"/>
        <w:jc w:val="both"/>
        <w:rPr>
          <w:rFonts w:cs="Tahoma"/>
          <w:sz w:val="24"/>
          <w:szCs w:val="24"/>
        </w:rPr>
      </w:pPr>
      <w:r w:rsidRPr="00161768">
        <w:rPr>
          <w:rFonts w:cs="Tahoma"/>
          <w:sz w:val="24"/>
          <w:szCs w:val="24"/>
        </w:rPr>
        <w:t>Τις ρυθμίσεις</w:t>
      </w:r>
      <w:r w:rsidR="00C600FF" w:rsidRPr="00161768">
        <w:rPr>
          <w:rFonts w:cs="Tahoma"/>
          <w:sz w:val="24"/>
          <w:szCs w:val="24"/>
        </w:rPr>
        <w:t>,</w:t>
      </w:r>
      <w:r w:rsidR="000E0256" w:rsidRPr="00161768">
        <w:rPr>
          <w:rFonts w:cs="Tahoma"/>
          <w:sz w:val="24"/>
          <w:szCs w:val="24"/>
        </w:rPr>
        <w:t xml:space="preserve"> όπως η</w:t>
      </w:r>
      <w:r w:rsidRPr="00161768">
        <w:rPr>
          <w:rFonts w:cs="Tahoma"/>
          <w:sz w:val="24"/>
          <w:szCs w:val="24"/>
        </w:rPr>
        <w:t xml:space="preserve"> </w:t>
      </w:r>
      <w:r w:rsidR="000E0256" w:rsidRPr="00161768">
        <w:rPr>
          <w:rFonts w:cs="Tahoma"/>
          <w:sz w:val="24"/>
          <w:szCs w:val="24"/>
        </w:rPr>
        <w:t>άρση του cabotage</w:t>
      </w:r>
      <w:r w:rsidR="00C600FF" w:rsidRPr="00161768">
        <w:rPr>
          <w:rFonts w:cs="Tahoma"/>
          <w:sz w:val="24"/>
          <w:szCs w:val="24"/>
        </w:rPr>
        <w:t>,</w:t>
      </w:r>
      <w:r w:rsidR="000E0256" w:rsidRPr="00161768">
        <w:rPr>
          <w:rFonts w:cs="Tahoma"/>
          <w:sz w:val="24"/>
          <w:szCs w:val="24"/>
        </w:rPr>
        <w:t xml:space="preserve"> </w:t>
      </w:r>
      <w:r w:rsidRPr="00161768">
        <w:rPr>
          <w:rFonts w:cs="Tahoma"/>
          <w:sz w:val="24"/>
          <w:szCs w:val="24"/>
        </w:rPr>
        <w:t xml:space="preserve">που </w:t>
      </w:r>
      <w:r w:rsidR="00945980" w:rsidRPr="00161768">
        <w:rPr>
          <w:rFonts w:cs="Tahoma"/>
          <w:sz w:val="24"/>
          <w:szCs w:val="24"/>
        </w:rPr>
        <w:t xml:space="preserve">ήδη </w:t>
      </w:r>
      <w:r w:rsidR="000E0256" w:rsidRPr="00161768">
        <w:rPr>
          <w:rFonts w:cs="Tahoma"/>
          <w:sz w:val="24"/>
          <w:szCs w:val="24"/>
        </w:rPr>
        <w:t xml:space="preserve">ενεθάρρυναν </w:t>
      </w:r>
      <w:r w:rsidRPr="00161768">
        <w:rPr>
          <w:rFonts w:cs="Tahoma"/>
          <w:sz w:val="24"/>
          <w:szCs w:val="24"/>
        </w:rPr>
        <w:t>τη</w:t>
      </w:r>
      <w:r w:rsidR="0096026C" w:rsidRPr="00161768">
        <w:rPr>
          <w:rFonts w:cs="Tahoma"/>
          <w:sz w:val="24"/>
          <w:szCs w:val="24"/>
        </w:rPr>
        <w:t>ν</w:t>
      </w:r>
      <w:r w:rsidRPr="00161768">
        <w:rPr>
          <w:rFonts w:cs="Tahoma"/>
          <w:sz w:val="24"/>
          <w:szCs w:val="24"/>
        </w:rPr>
        <w:t xml:space="preserve"> ανάπτυξη του τουρισμού κρουαζιέρας .</w:t>
      </w:r>
    </w:p>
    <w:p w:rsidR="00EE3E8E" w:rsidRPr="00161768" w:rsidRDefault="00EE3E8E" w:rsidP="001B1B34">
      <w:pPr>
        <w:pStyle w:val="a3"/>
        <w:numPr>
          <w:ilvl w:val="0"/>
          <w:numId w:val="4"/>
        </w:numPr>
        <w:spacing w:line="360" w:lineRule="auto"/>
        <w:ind w:left="567" w:hanging="567"/>
        <w:jc w:val="both"/>
        <w:rPr>
          <w:rFonts w:cs="Tahoma"/>
          <w:sz w:val="24"/>
          <w:szCs w:val="24"/>
        </w:rPr>
      </w:pPr>
      <w:r w:rsidRPr="00161768">
        <w:rPr>
          <w:rFonts w:cs="Tahoma"/>
          <w:sz w:val="24"/>
          <w:szCs w:val="24"/>
        </w:rPr>
        <w:t>Την ίδρυση ειδικής υπηρεσίας ( “one</w:t>
      </w:r>
      <w:r w:rsidR="00206792" w:rsidRPr="00161768">
        <w:rPr>
          <w:rFonts w:cs="Tahoma"/>
          <w:sz w:val="24"/>
          <w:szCs w:val="24"/>
        </w:rPr>
        <w:t xml:space="preserve"> </w:t>
      </w:r>
      <w:r w:rsidR="009175B5" w:rsidRPr="00161768">
        <w:rPr>
          <w:rFonts w:cs="Tahoma"/>
          <w:sz w:val="24"/>
          <w:szCs w:val="24"/>
        </w:rPr>
        <w:t xml:space="preserve">- </w:t>
      </w:r>
      <w:r w:rsidRPr="00161768">
        <w:rPr>
          <w:rFonts w:cs="Tahoma"/>
          <w:sz w:val="24"/>
          <w:szCs w:val="24"/>
        </w:rPr>
        <w:t>stop</w:t>
      </w:r>
      <w:r w:rsidR="009175B5" w:rsidRPr="00161768">
        <w:rPr>
          <w:rFonts w:cs="Tahoma"/>
          <w:sz w:val="24"/>
          <w:szCs w:val="24"/>
        </w:rPr>
        <w:t xml:space="preserve"> </w:t>
      </w:r>
      <w:r w:rsidRPr="00161768">
        <w:rPr>
          <w:rFonts w:cs="Tahoma"/>
          <w:sz w:val="24"/>
          <w:szCs w:val="24"/>
        </w:rPr>
        <w:t>shop”) του ΕΟΤ για την προώθηση και αδειοδότηση μεγάλων τουριστικών επενδύσεων.</w:t>
      </w:r>
    </w:p>
    <w:p w:rsidR="00CB0B38" w:rsidRPr="00161768" w:rsidRDefault="00EE3E8E" w:rsidP="001B1B34">
      <w:pPr>
        <w:pStyle w:val="a3"/>
        <w:numPr>
          <w:ilvl w:val="0"/>
          <w:numId w:val="4"/>
        </w:numPr>
        <w:spacing w:line="360" w:lineRule="auto"/>
        <w:ind w:left="567" w:hanging="567"/>
        <w:jc w:val="both"/>
        <w:rPr>
          <w:rFonts w:cs="Tahoma"/>
          <w:sz w:val="24"/>
          <w:szCs w:val="24"/>
        </w:rPr>
      </w:pPr>
      <w:r w:rsidRPr="00161768">
        <w:rPr>
          <w:rFonts w:cs="Tahoma"/>
          <w:sz w:val="24"/>
          <w:szCs w:val="24"/>
        </w:rPr>
        <w:t xml:space="preserve">Την απλοποίηση της διαδικασίας </w:t>
      </w:r>
      <w:r w:rsidR="00CB0B38" w:rsidRPr="00161768">
        <w:rPr>
          <w:rFonts w:cs="Tahoma"/>
          <w:sz w:val="24"/>
          <w:szCs w:val="24"/>
        </w:rPr>
        <w:t xml:space="preserve">αδειοδότησης </w:t>
      </w:r>
      <w:r w:rsidR="00C41B16" w:rsidRPr="00161768">
        <w:rPr>
          <w:rFonts w:cs="Tahoma"/>
          <w:sz w:val="24"/>
          <w:szCs w:val="24"/>
        </w:rPr>
        <w:t xml:space="preserve">όλων </w:t>
      </w:r>
      <w:r w:rsidR="00CB0B38" w:rsidRPr="00161768">
        <w:rPr>
          <w:rFonts w:cs="Tahoma"/>
          <w:sz w:val="24"/>
          <w:szCs w:val="24"/>
        </w:rPr>
        <w:t>των τουριστικών επιχειρήσεων, με στόχο τη μείωση των διοικητικών δαπανών και του χρόνου αδειοδότησης</w:t>
      </w:r>
      <w:r w:rsidR="009175B5" w:rsidRPr="00161768">
        <w:rPr>
          <w:rFonts w:cs="Tahoma"/>
          <w:sz w:val="24"/>
          <w:szCs w:val="24"/>
        </w:rPr>
        <w:t>,</w:t>
      </w:r>
      <w:r w:rsidR="00CB0B38" w:rsidRPr="00161768">
        <w:rPr>
          <w:rFonts w:cs="Tahoma"/>
          <w:sz w:val="24"/>
          <w:szCs w:val="24"/>
        </w:rPr>
        <w:t xml:space="preserve"> </w:t>
      </w:r>
      <w:r w:rsidR="006627DF" w:rsidRPr="00161768">
        <w:rPr>
          <w:rFonts w:cs="Tahoma"/>
          <w:sz w:val="24"/>
          <w:szCs w:val="24"/>
        </w:rPr>
        <w:t xml:space="preserve">καθώς </w:t>
      </w:r>
      <w:r w:rsidR="00CB0B38" w:rsidRPr="00161768">
        <w:rPr>
          <w:rFonts w:cs="Tahoma"/>
          <w:sz w:val="24"/>
          <w:szCs w:val="24"/>
        </w:rPr>
        <w:t>και την επίσπευση των διαδικασιών για την έναρξη τουριστικής επιχειρηματικής δραστηριότητας (</w:t>
      </w:r>
      <w:r w:rsidR="00B332CF" w:rsidRPr="00161768">
        <w:rPr>
          <w:rFonts w:cs="Tahoma"/>
          <w:sz w:val="24"/>
          <w:szCs w:val="24"/>
        </w:rPr>
        <w:t xml:space="preserve">η οποία </w:t>
      </w:r>
      <w:r w:rsidR="00CB0B38" w:rsidRPr="00161768">
        <w:rPr>
          <w:rFonts w:cs="Tahoma"/>
          <w:sz w:val="24"/>
          <w:szCs w:val="24"/>
        </w:rPr>
        <w:t>αφορά κάθε τύπο άδειας</w:t>
      </w:r>
      <w:r w:rsidR="009175B5" w:rsidRPr="00161768">
        <w:rPr>
          <w:rFonts w:cs="Tahoma"/>
          <w:sz w:val="24"/>
          <w:szCs w:val="24"/>
        </w:rPr>
        <w:t>,</w:t>
      </w:r>
      <w:r w:rsidR="00CB0B38" w:rsidRPr="00161768">
        <w:rPr>
          <w:rFonts w:cs="Tahoma"/>
          <w:sz w:val="24"/>
          <w:szCs w:val="24"/>
        </w:rPr>
        <w:t xml:space="preserve"> όπως εγκατάσταση, λειτουργία, ίδρυση επιχείρησης και περιβαλλοντικές άδειες)</w:t>
      </w:r>
      <w:r w:rsidR="009175B5" w:rsidRPr="00161768">
        <w:rPr>
          <w:rFonts w:cs="Tahoma"/>
          <w:sz w:val="24"/>
          <w:szCs w:val="24"/>
        </w:rPr>
        <w:t>,</w:t>
      </w:r>
      <w:r w:rsidR="00CB0B38" w:rsidRPr="00161768">
        <w:rPr>
          <w:rFonts w:cs="Tahoma"/>
          <w:sz w:val="24"/>
          <w:szCs w:val="24"/>
        </w:rPr>
        <w:t xml:space="preserve"> τη διεκπεραίωση αυτών ηλεκτρονικά και</w:t>
      </w:r>
      <w:r w:rsidR="009175B5" w:rsidRPr="00161768">
        <w:rPr>
          <w:rFonts w:cs="Tahoma"/>
          <w:sz w:val="24"/>
          <w:szCs w:val="24"/>
        </w:rPr>
        <w:t>,</w:t>
      </w:r>
      <w:r w:rsidR="00CB0B38" w:rsidRPr="00161768">
        <w:rPr>
          <w:rFonts w:cs="Tahoma"/>
          <w:sz w:val="24"/>
          <w:szCs w:val="24"/>
        </w:rPr>
        <w:t xml:space="preserve"> σε ορισμένες περιπτώσεις</w:t>
      </w:r>
      <w:r w:rsidR="00B332CF" w:rsidRPr="00161768">
        <w:rPr>
          <w:rFonts w:cs="Tahoma"/>
          <w:sz w:val="24"/>
          <w:szCs w:val="24"/>
        </w:rPr>
        <w:t>,</w:t>
      </w:r>
      <w:r w:rsidR="00CB0B38" w:rsidRPr="00161768">
        <w:rPr>
          <w:rFonts w:cs="Tahoma"/>
          <w:sz w:val="24"/>
          <w:szCs w:val="24"/>
        </w:rPr>
        <w:t xml:space="preserve"> αυθημερόν.</w:t>
      </w:r>
    </w:p>
    <w:p w:rsidR="007E2F3E" w:rsidRPr="00161768" w:rsidRDefault="005D4D6B" w:rsidP="001B1B34">
      <w:pPr>
        <w:pStyle w:val="a3"/>
        <w:numPr>
          <w:ilvl w:val="0"/>
          <w:numId w:val="4"/>
        </w:numPr>
        <w:spacing w:line="360" w:lineRule="auto"/>
        <w:ind w:left="567" w:hanging="567"/>
        <w:jc w:val="both"/>
        <w:rPr>
          <w:rFonts w:cs="Tahoma"/>
          <w:sz w:val="24"/>
          <w:szCs w:val="24"/>
        </w:rPr>
      </w:pPr>
      <w:r w:rsidRPr="00161768">
        <w:rPr>
          <w:rFonts w:cs="Tahoma"/>
          <w:sz w:val="24"/>
          <w:szCs w:val="24"/>
        </w:rPr>
        <w:t>Τη</w:t>
      </w:r>
      <w:r w:rsidR="00CB0B38" w:rsidRPr="00161768">
        <w:rPr>
          <w:rFonts w:cs="Tahoma"/>
          <w:sz w:val="24"/>
          <w:szCs w:val="24"/>
        </w:rPr>
        <w:t xml:space="preserve"> δημιουργία νέας μορφής ολοκληρωμένων τουριστικών επιχειρήσεων, των σύνθετων τουριστικών καταλυμάτων. Ως σύνθετα τουριστικά καταλύματα χαρακτηρίζονται τα ξενοδοχειακά καταλύματα πέντε αστέρων που ανεγείρονται σε γήπεδα ίσα ή μεγαλύτερα των 150.000 τ.μ., σε συνδυασμό με α) τουριστικές επιπλωμένες κατοικίες, οι οποίες έχουν ελάχιστη επιφάνεια 100</w:t>
      </w:r>
      <w:r w:rsidRPr="00161768">
        <w:rPr>
          <w:rFonts w:cs="Tahoma"/>
          <w:sz w:val="24"/>
          <w:szCs w:val="24"/>
        </w:rPr>
        <w:t xml:space="preserve"> </w:t>
      </w:r>
      <w:r w:rsidR="00CB0B38" w:rsidRPr="00161768">
        <w:rPr>
          <w:rFonts w:cs="Tahoma"/>
          <w:sz w:val="24"/>
          <w:szCs w:val="24"/>
        </w:rPr>
        <w:t xml:space="preserve">τ.μ. και μπορούν να αποτελούν αυτοτελείς ιδιοκτησίες, να μεταβιβάζονται </w:t>
      </w:r>
      <w:r w:rsidR="00CB0B38" w:rsidRPr="00161768">
        <w:rPr>
          <w:rFonts w:cs="Tahoma"/>
          <w:sz w:val="24"/>
          <w:szCs w:val="24"/>
        </w:rPr>
        <w:lastRenderedPageBreak/>
        <w:t xml:space="preserve">κατά κυριότητα ή να αποτελούν αντικείμενο μακροχρόνιας εκμίσθωσης, και β) εγκαταστάσεις ειδικής τουριστικής υποδομής, όπως γήπεδα γκολφ, συνεδριακά κέντρα, μαρίνες, κέντρα θαλασσοθεραπείας, μονάδες </w:t>
      </w:r>
      <w:r w:rsidR="007E2F3E" w:rsidRPr="00161768">
        <w:rPr>
          <w:rFonts w:cs="Tahoma"/>
          <w:sz w:val="24"/>
          <w:szCs w:val="24"/>
        </w:rPr>
        <w:t>ιαματικού τουρισμού και κέντρα αναζωογόνησης.</w:t>
      </w:r>
    </w:p>
    <w:p w:rsidR="007E2F3E" w:rsidRPr="00161768" w:rsidRDefault="007E2F3E" w:rsidP="001B1B34">
      <w:pPr>
        <w:pStyle w:val="a3"/>
        <w:numPr>
          <w:ilvl w:val="0"/>
          <w:numId w:val="4"/>
        </w:numPr>
        <w:spacing w:line="360" w:lineRule="auto"/>
        <w:ind w:left="567" w:hanging="567"/>
        <w:jc w:val="both"/>
        <w:rPr>
          <w:rFonts w:cs="Tahoma"/>
          <w:sz w:val="24"/>
          <w:szCs w:val="24"/>
        </w:rPr>
      </w:pPr>
      <w:r w:rsidRPr="00161768">
        <w:rPr>
          <w:rFonts w:cs="Tahoma"/>
          <w:sz w:val="24"/>
          <w:szCs w:val="24"/>
        </w:rPr>
        <w:t>Την απελευθέρωση του επαγγέλματος των τουριστικών ξεναγών, όπου δίνεται η δυνατότητα σε αρχαιολόγους και ιστορικούς να γίνουν ξεναγοί, κάτι το οποίο δεν ίσχυε στο παρελθόν.</w:t>
      </w:r>
    </w:p>
    <w:p w:rsidR="007E2F3E" w:rsidRPr="00161768" w:rsidRDefault="007E2F3E" w:rsidP="001B1B34">
      <w:pPr>
        <w:pStyle w:val="a3"/>
        <w:numPr>
          <w:ilvl w:val="0"/>
          <w:numId w:val="4"/>
        </w:numPr>
        <w:spacing w:line="360" w:lineRule="auto"/>
        <w:ind w:left="567" w:hanging="567"/>
        <w:jc w:val="both"/>
        <w:rPr>
          <w:rFonts w:cs="Tahoma"/>
          <w:sz w:val="24"/>
          <w:szCs w:val="24"/>
        </w:rPr>
      </w:pPr>
      <w:r w:rsidRPr="00161768">
        <w:rPr>
          <w:rFonts w:cs="Tahoma"/>
          <w:sz w:val="24"/>
          <w:szCs w:val="24"/>
        </w:rPr>
        <w:t>Την απλοποίηση των διαδικασιών και κατάργηση των περιορισμών στη λειτουργία των τουριστικών πρακτορείων και των εταιρειών ενοικίασης αυτοκινήτων.</w:t>
      </w:r>
    </w:p>
    <w:p w:rsidR="00EE3E8E" w:rsidRPr="00161768" w:rsidRDefault="007E2F3E" w:rsidP="001B1B34">
      <w:pPr>
        <w:pStyle w:val="a3"/>
        <w:numPr>
          <w:ilvl w:val="0"/>
          <w:numId w:val="4"/>
        </w:numPr>
        <w:spacing w:line="360" w:lineRule="auto"/>
        <w:ind w:left="567" w:hanging="567"/>
        <w:jc w:val="both"/>
        <w:rPr>
          <w:rFonts w:cs="Tahoma"/>
          <w:sz w:val="24"/>
          <w:szCs w:val="24"/>
        </w:rPr>
      </w:pPr>
      <w:r w:rsidRPr="00161768">
        <w:rPr>
          <w:rFonts w:cs="Tahoma"/>
          <w:sz w:val="24"/>
          <w:szCs w:val="24"/>
        </w:rPr>
        <w:t>Την καθιέρωση διευρυμένου ωραρίου επισκέψεων μουσείων και αρχαιολογικών χώρων κατά τη διάρκεια της εαρινής περιόδου</w:t>
      </w:r>
      <w:r w:rsidR="00272323" w:rsidRPr="00161768">
        <w:rPr>
          <w:rFonts w:cs="Tahoma"/>
          <w:sz w:val="24"/>
          <w:szCs w:val="24"/>
        </w:rPr>
        <w:t>.</w:t>
      </w:r>
      <w:r w:rsidRPr="00161768">
        <w:rPr>
          <w:rFonts w:cs="Tahoma"/>
          <w:sz w:val="24"/>
          <w:szCs w:val="24"/>
        </w:rPr>
        <w:t xml:space="preserve">  </w:t>
      </w:r>
      <w:r w:rsidR="00CB0B38" w:rsidRPr="00161768">
        <w:rPr>
          <w:rFonts w:cs="Tahoma"/>
          <w:sz w:val="24"/>
          <w:szCs w:val="24"/>
        </w:rPr>
        <w:t xml:space="preserve">                   </w:t>
      </w:r>
      <w:r w:rsidR="00EE3E8E" w:rsidRPr="00161768">
        <w:rPr>
          <w:rFonts w:cs="Tahoma"/>
          <w:sz w:val="24"/>
          <w:szCs w:val="24"/>
        </w:rPr>
        <w:t xml:space="preserve">       </w:t>
      </w:r>
    </w:p>
    <w:p w:rsidR="001C1D46" w:rsidRPr="00161768" w:rsidRDefault="008D52AB" w:rsidP="001B1B34">
      <w:pPr>
        <w:spacing w:line="360" w:lineRule="auto"/>
        <w:jc w:val="both"/>
        <w:rPr>
          <w:rFonts w:cs="Tahoma"/>
          <w:sz w:val="24"/>
          <w:szCs w:val="24"/>
        </w:rPr>
      </w:pPr>
      <w:r w:rsidRPr="00161768">
        <w:rPr>
          <w:rFonts w:cs="Tahoma"/>
          <w:sz w:val="24"/>
          <w:szCs w:val="24"/>
        </w:rPr>
        <w:t xml:space="preserve">Ωστόσο, υπάρχουν </w:t>
      </w:r>
      <w:r w:rsidR="00A36099" w:rsidRPr="00161768">
        <w:rPr>
          <w:rFonts w:cs="Tahoma"/>
          <w:sz w:val="24"/>
          <w:szCs w:val="24"/>
        </w:rPr>
        <w:t xml:space="preserve">και άλλες </w:t>
      </w:r>
      <w:r w:rsidR="001C1D46" w:rsidRPr="00161768">
        <w:rPr>
          <w:rFonts w:cs="Tahoma"/>
          <w:sz w:val="24"/>
          <w:szCs w:val="24"/>
        </w:rPr>
        <w:t xml:space="preserve">ενέργειες </w:t>
      </w:r>
      <w:r w:rsidR="00A36099" w:rsidRPr="00161768">
        <w:rPr>
          <w:rFonts w:cs="Tahoma"/>
          <w:sz w:val="24"/>
          <w:szCs w:val="24"/>
        </w:rPr>
        <w:t xml:space="preserve">που μπορούν να γίνουν </w:t>
      </w:r>
      <w:r w:rsidR="001C1D46" w:rsidRPr="00161768">
        <w:rPr>
          <w:rFonts w:cs="Tahoma"/>
          <w:sz w:val="24"/>
          <w:szCs w:val="24"/>
        </w:rPr>
        <w:t>για την</w:t>
      </w:r>
      <w:r w:rsidR="00A36099" w:rsidRPr="00161768">
        <w:rPr>
          <w:rFonts w:cs="Tahoma"/>
          <w:sz w:val="24"/>
          <w:szCs w:val="24"/>
        </w:rPr>
        <w:t xml:space="preserve"> περαιτέρω</w:t>
      </w:r>
      <w:r w:rsidR="001C1D46" w:rsidRPr="00161768">
        <w:rPr>
          <w:rFonts w:cs="Tahoma"/>
          <w:sz w:val="24"/>
          <w:szCs w:val="24"/>
        </w:rPr>
        <w:t xml:space="preserve"> ενδυνάμωση του τουρισμού</w:t>
      </w:r>
      <w:r w:rsidRPr="00161768">
        <w:rPr>
          <w:rFonts w:cs="Tahoma"/>
          <w:sz w:val="24"/>
          <w:szCs w:val="24"/>
        </w:rPr>
        <w:t>, όπως</w:t>
      </w:r>
      <w:r w:rsidR="001C1D46" w:rsidRPr="00161768">
        <w:rPr>
          <w:rFonts w:cs="Tahoma"/>
          <w:sz w:val="24"/>
          <w:szCs w:val="24"/>
        </w:rPr>
        <w:t>:</w:t>
      </w:r>
    </w:p>
    <w:p w:rsidR="001C1D46" w:rsidRPr="00161768" w:rsidRDefault="008D52AB" w:rsidP="001B1B34">
      <w:pPr>
        <w:pStyle w:val="a3"/>
        <w:numPr>
          <w:ilvl w:val="0"/>
          <w:numId w:val="4"/>
        </w:numPr>
        <w:spacing w:line="360" w:lineRule="auto"/>
        <w:ind w:left="567" w:hanging="567"/>
        <w:jc w:val="both"/>
        <w:rPr>
          <w:rFonts w:cs="Tahoma"/>
          <w:sz w:val="24"/>
          <w:szCs w:val="24"/>
        </w:rPr>
      </w:pPr>
      <w:r w:rsidRPr="00161768">
        <w:rPr>
          <w:rFonts w:cs="Tahoma"/>
          <w:sz w:val="24"/>
          <w:szCs w:val="24"/>
        </w:rPr>
        <w:t>Ο</w:t>
      </w:r>
      <w:r w:rsidR="001C1D46" w:rsidRPr="00161768">
        <w:rPr>
          <w:rFonts w:cs="Tahoma"/>
          <w:sz w:val="24"/>
          <w:szCs w:val="24"/>
        </w:rPr>
        <w:t xml:space="preserve"> εκσυγχρονισμό</w:t>
      </w:r>
      <w:r w:rsidRPr="00161768">
        <w:rPr>
          <w:rFonts w:cs="Tahoma"/>
          <w:sz w:val="24"/>
          <w:szCs w:val="24"/>
        </w:rPr>
        <w:t>ς</w:t>
      </w:r>
      <w:r w:rsidR="001C1D46" w:rsidRPr="00161768">
        <w:rPr>
          <w:rFonts w:cs="Tahoma"/>
          <w:sz w:val="24"/>
          <w:szCs w:val="24"/>
        </w:rPr>
        <w:t xml:space="preserve"> και η αναβάθμιση των υπόλοιπων περιφερειακών αεροδρομίων της χώρας.</w:t>
      </w:r>
    </w:p>
    <w:p w:rsidR="001C1D46" w:rsidRPr="00161768" w:rsidRDefault="008D52AB" w:rsidP="001B1B34">
      <w:pPr>
        <w:pStyle w:val="a3"/>
        <w:numPr>
          <w:ilvl w:val="0"/>
          <w:numId w:val="4"/>
        </w:numPr>
        <w:spacing w:line="360" w:lineRule="auto"/>
        <w:ind w:left="567" w:hanging="567"/>
        <w:jc w:val="both"/>
        <w:rPr>
          <w:rFonts w:cs="Tahoma"/>
          <w:sz w:val="24"/>
          <w:szCs w:val="24"/>
        </w:rPr>
      </w:pPr>
      <w:r w:rsidRPr="00161768">
        <w:rPr>
          <w:rFonts w:cs="Tahoma"/>
          <w:sz w:val="24"/>
          <w:szCs w:val="24"/>
        </w:rPr>
        <w:t>Η</w:t>
      </w:r>
      <w:r w:rsidR="001C1D46" w:rsidRPr="00161768">
        <w:rPr>
          <w:rFonts w:cs="Tahoma"/>
          <w:sz w:val="24"/>
          <w:szCs w:val="24"/>
        </w:rPr>
        <w:t xml:space="preserve"> ενδυνάμωση του ανταγωνισμού</w:t>
      </w:r>
      <w:r w:rsidR="009175B5" w:rsidRPr="00161768">
        <w:rPr>
          <w:rFonts w:cs="Tahoma"/>
          <w:sz w:val="24"/>
          <w:szCs w:val="24"/>
        </w:rPr>
        <w:t>,</w:t>
      </w:r>
      <w:r w:rsidR="001C1D46" w:rsidRPr="00161768">
        <w:rPr>
          <w:rFonts w:cs="Tahoma"/>
          <w:sz w:val="24"/>
          <w:szCs w:val="24"/>
        </w:rPr>
        <w:t xml:space="preserve"> σε επίπεδο αεροπορικών εταιρειών, καθώς η μείωση των τιμών των αεροπορικών εισιτηρίων θα διευκολύνει την αύξηση της τουριστικής ζήτησης.</w:t>
      </w:r>
    </w:p>
    <w:p w:rsidR="001C1D46" w:rsidRPr="00161768" w:rsidRDefault="001C1D46" w:rsidP="001B1B34">
      <w:pPr>
        <w:pStyle w:val="a3"/>
        <w:numPr>
          <w:ilvl w:val="0"/>
          <w:numId w:val="4"/>
        </w:numPr>
        <w:spacing w:line="360" w:lineRule="auto"/>
        <w:ind w:left="567" w:hanging="567"/>
        <w:jc w:val="both"/>
        <w:rPr>
          <w:rFonts w:cs="Tahoma"/>
          <w:sz w:val="24"/>
          <w:szCs w:val="24"/>
        </w:rPr>
      </w:pPr>
      <w:r w:rsidRPr="00161768">
        <w:rPr>
          <w:rFonts w:cs="Tahoma"/>
          <w:sz w:val="24"/>
          <w:szCs w:val="24"/>
        </w:rPr>
        <w:t xml:space="preserve"> </w:t>
      </w:r>
      <w:r w:rsidR="008D52AB" w:rsidRPr="00161768">
        <w:rPr>
          <w:rFonts w:cs="Tahoma"/>
          <w:sz w:val="24"/>
          <w:szCs w:val="24"/>
        </w:rPr>
        <w:t>Η</w:t>
      </w:r>
      <w:r w:rsidRPr="00161768">
        <w:rPr>
          <w:rFonts w:cs="Tahoma"/>
          <w:sz w:val="24"/>
          <w:szCs w:val="24"/>
        </w:rPr>
        <w:t xml:space="preserve"> αναβάθμιση και αξιοποίηση υποδοµών όπως οι µαρίνες, οι οποίες µπορούν να συµβάλουν στην αύξηση του θαλάσσιου και ναυτικού τουρισµού, ενισχύοντας περαιτέρω την τουριστική κίνηση στην Ελλάδα. </w:t>
      </w:r>
    </w:p>
    <w:p w:rsidR="001C1D46" w:rsidRPr="00161768" w:rsidRDefault="008D52AB" w:rsidP="001B1B34">
      <w:pPr>
        <w:pStyle w:val="a3"/>
        <w:numPr>
          <w:ilvl w:val="0"/>
          <w:numId w:val="4"/>
        </w:numPr>
        <w:spacing w:line="360" w:lineRule="auto"/>
        <w:ind w:left="567" w:hanging="567"/>
        <w:jc w:val="both"/>
        <w:rPr>
          <w:rFonts w:cs="Tahoma"/>
          <w:sz w:val="24"/>
          <w:szCs w:val="24"/>
        </w:rPr>
      </w:pPr>
      <w:r w:rsidRPr="00161768">
        <w:rPr>
          <w:rFonts w:cs="Tahoma"/>
          <w:sz w:val="24"/>
          <w:szCs w:val="24"/>
        </w:rPr>
        <w:t>Η</w:t>
      </w:r>
      <w:r w:rsidR="001C1D46" w:rsidRPr="00161768">
        <w:rPr>
          <w:rFonts w:cs="Tahoma"/>
          <w:sz w:val="24"/>
          <w:szCs w:val="24"/>
        </w:rPr>
        <w:t xml:space="preserve"> αναβάθμιση των λιµενικών υποδοµών και </w:t>
      </w:r>
      <w:r w:rsidRPr="00161768">
        <w:rPr>
          <w:rFonts w:cs="Tahoma"/>
          <w:sz w:val="24"/>
          <w:szCs w:val="24"/>
        </w:rPr>
        <w:t>η</w:t>
      </w:r>
      <w:r w:rsidR="001C1D46" w:rsidRPr="00161768">
        <w:rPr>
          <w:rFonts w:cs="Tahoma"/>
          <w:sz w:val="24"/>
          <w:szCs w:val="24"/>
        </w:rPr>
        <w:t xml:space="preserve"> συγκρότηση εθνικού σχεδίου ανάπτυξης της κρουαζιέρας ―ειδικά της κρουαζιέρας µε αφετηρία ελληνικό λιµένα (home porting). </w:t>
      </w:r>
    </w:p>
    <w:p w:rsidR="008547EB" w:rsidRPr="00161768" w:rsidRDefault="00272323" w:rsidP="001B1B34">
      <w:pPr>
        <w:spacing w:line="360" w:lineRule="auto"/>
        <w:jc w:val="both"/>
        <w:rPr>
          <w:rFonts w:cs="Tahoma"/>
          <w:sz w:val="24"/>
          <w:szCs w:val="24"/>
        </w:rPr>
      </w:pPr>
      <w:r w:rsidRPr="00161768">
        <w:rPr>
          <w:rFonts w:cs="Tahoma"/>
          <w:sz w:val="24"/>
          <w:szCs w:val="24"/>
        </w:rPr>
        <w:t xml:space="preserve">Συνολικά, η ενίσχυση </w:t>
      </w:r>
      <w:r w:rsidR="00F120DD" w:rsidRPr="00161768">
        <w:rPr>
          <w:rFonts w:cs="Tahoma"/>
          <w:sz w:val="24"/>
          <w:szCs w:val="24"/>
        </w:rPr>
        <w:t>των υποδομών είναι προϋπόθεση για την αναβάθμιση του τουριστικού προϊόντος. Γι</w:t>
      </w:r>
      <w:r w:rsidR="005D4D6B" w:rsidRPr="00161768">
        <w:rPr>
          <w:rFonts w:cs="Tahoma"/>
          <w:sz w:val="24"/>
          <w:szCs w:val="24"/>
        </w:rPr>
        <w:t>’</w:t>
      </w:r>
      <w:r w:rsidR="00F120DD" w:rsidRPr="00161768">
        <w:rPr>
          <w:rFonts w:cs="Tahoma"/>
          <w:sz w:val="24"/>
          <w:szCs w:val="24"/>
        </w:rPr>
        <w:t xml:space="preserve"> αυτό</w:t>
      </w:r>
      <w:r w:rsidR="009175B5" w:rsidRPr="00161768">
        <w:rPr>
          <w:rFonts w:cs="Tahoma"/>
          <w:sz w:val="24"/>
          <w:szCs w:val="24"/>
        </w:rPr>
        <w:t>,</w:t>
      </w:r>
      <w:r w:rsidR="00F120DD" w:rsidRPr="00161768">
        <w:rPr>
          <w:rFonts w:cs="Tahoma"/>
          <w:sz w:val="24"/>
          <w:szCs w:val="24"/>
        </w:rPr>
        <w:t xml:space="preserve"> υπάρχουν πολλά που </w:t>
      </w:r>
      <w:r w:rsidR="009175B5" w:rsidRPr="00161768">
        <w:rPr>
          <w:rFonts w:cs="Tahoma"/>
          <w:sz w:val="24"/>
          <w:szCs w:val="24"/>
        </w:rPr>
        <w:t xml:space="preserve">θα </w:t>
      </w:r>
      <w:r w:rsidR="00F120DD" w:rsidRPr="00161768">
        <w:rPr>
          <w:rFonts w:cs="Tahoma"/>
          <w:sz w:val="24"/>
          <w:szCs w:val="24"/>
        </w:rPr>
        <w:t>πρέπει να γίνουν. Ιδιαίτερα</w:t>
      </w:r>
      <w:r w:rsidR="009175B5" w:rsidRPr="00161768">
        <w:rPr>
          <w:rFonts w:cs="Tahoma"/>
          <w:sz w:val="24"/>
          <w:szCs w:val="24"/>
        </w:rPr>
        <w:t>,</w:t>
      </w:r>
      <w:r w:rsidR="00F120DD" w:rsidRPr="00161768">
        <w:rPr>
          <w:rFonts w:cs="Tahoma"/>
          <w:sz w:val="24"/>
          <w:szCs w:val="24"/>
        </w:rPr>
        <w:t xml:space="preserve"> θέλω να αναφερθώ στην αξιοποίηση της δημόσιας περιουσίας και τη διευθέτηση των εκκρεμοτήτων</w:t>
      </w:r>
      <w:r w:rsidR="009175B5" w:rsidRPr="00161768">
        <w:rPr>
          <w:rFonts w:cs="Tahoma"/>
          <w:sz w:val="24"/>
          <w:szCs w:val="24"/>
        </w:rPr>
        <w:t>,</w:t>
      </w:r>
      <w:r w:rsidR="00F120DD" w:rsidRPr="00161768">
        <w:rPr>
          <w:rFonts w:cs="Tahoma"/>
          <w:sz w:val="24"/>
          <w:szCs w:val="24"/>
        </w:rPr>
        <w:t xml:space="preserve"> όσον αφορά τον χωροταξικό σχεδιασμό. Αυτό θα </w:t>
      </w:r>
      <w:r w:rsidR="00F120DD" w:rsidRPr="00161768">
        <w:rPr>
          <w:rFonts w:cs="Tahoma"/>
          <w:sz w:val="24"/>
          <w:szCs w:val="24"/>
        </w:rPr>
        <w:lastRenderedPageBreak/>
        <w:t xml:space="preserve">επιτρέψει την προσέλκυση νέων επενδύσεων, που θα αναβαθμίσουν το τουριστικό προϊόν. </w:t>
      </w:r>
    </w:p>
    <w:p w:rsidR="001C1D46" w:rsidRPr="00161768" w:rsidRDefault="00E76778" w:rsidP="001B1B34">
      <w:pPr>
        <w:spacing w:line="360" w:lineRule="auto"/>
        <w:jc w:val="both"/>
        <w:rPr>
          <w:rFonts w:cs="Tahoma"/>
          <w:sz w:val="24"/>
          <w:szCs w:val="24"/>
        </w:rPr>
      </w:pPr>
      <w:r w:rsidRPr="00161768">
        <w:rPr>
          <w:rFonts w:cs="Tahoma"/>
          <w:sz w:val="24"/>
          <w:szCs w:val="24"/>
        </w:rPr>
        <w:t xml:space="preserve">Την περίοδο της κρίσης οι τουριστικές επιχειρήσεις – όπως άλλωστε όλοι οι κλάδοι της ελληνικής οικονομίας  - αναγκάστηκαν να λειτουργήσουν σε περιβάλλον αυξανόμενης φορολογικής επιβάρυνσης, η οποία πλήττει την ανταγωνιστικότητα. Η Τράπεζα της Ελλάδος έχει επανειλημμένα επισημάνει το ζήτημα και έχει τονίσει ότι η δημοσιονομική προσαρμογή πρέπει να δώσει μεγαλύτερη έμφαση </w:t>
      </w:r>
      <w:r w:rsidR="004D4E4A" w:rsidRPr="00161768">
        <w:rPr>
          <w:rFonts w:cs="Tahoma"/>
          <w:sz w:val="24"/>
          <w:szCs w:val="24"/>
        </w:rPr>
        <w:t>στη μείωση</w:t>
      </w:r>
      <w:r w:rsidRPr="00161768">
        <w:rPr>
          <w:rFonts w:cs="Tahoma"/>
          <w:sz w:val="24"/>
          <w:szCs w:val="24"/>
        </w:rPr>
        <w:t xml:space="preserve"> των δημοσίων δαπανών</w:t>
      </w:r>
      <w:r w:rsidR="00A535A6" w:rsidRPr="00161768">
        <w:rPr>
          <w:rFonts w:cs="Tahoma"/>
          <w:sz w:val="24"/>
          <w:szCs w:val="24"/>
        </w:rPr>
        <w:t xml:space="preserve"> και όχι στην αύξηση των φορολογικών συντελεστών</w:t>
      </w:r>
      <w:r w:rsidRPr="00161768">
        <w:rPr>
          <w:rFonts w:cs="Tahoma"/>
          <w:sz w:val="24"/>
          <w:szCs w:val="24"/>
        </w:rPr>
        <w:t xml:space="preserve">. Εξίσου σημαντική είναι όμως και η </w:t>
      </w:r>
      <w:r w:rsidR="004D4E4A" w:rsidRPr="00161768">
        <w:rPr>
          <w:rFonts w:cs="Tahoma"/>
          <w:sz w:val="24"/>
          <w:szCs w:val="24"/>
        </w:rPr>
        <w:t xml:space="preserve">προσαρμογή μέσω της </w:t>
      </w:r>
      <w:r w:rsidRPr="00161768">
        <w:rPr>
          <w:rFonts w:cs="Tahoma"/>
          <w:sz w:val="24"/>
          <w:szCs w:val="24"/>
        </w:rPr>
        <w:t>αποτελεσματικότερη</w:t>
      </w:r>
      <w:r w:rsidR="004D4E4A" w:rsidRPr="00161768">
        <w:rPr>
          <w:rFonts w:cs="Tahoma"/>
          <w:sz w:val="24"/>
          <w:szCs w:val="24"/>
        </w:rPr>
        <w:t>ς</w:t>
      </w:r>
      <w:r w:rsidRPr="00161768">
        <w:rPr>
          <w:rFonts w:cs="Tahoma"/>
          <w:sz w:val="24"/>
          <w:szCs w:val="24"/>
        </w:rPr>
        <w:t xml:space="preserve"> αξιοποίηση</w:t>
      </w:r>
      <w:r w:rsidR="004D4E4A" w:rsidRPr="00161768">
        <w:rPr>
          <w:rFonts w:cs="Tahoma"/>
          <w:sz w:val="24"/>
          <w:szCs w:val="24"/>
        </w:rPr>
        <w:t>ς</w:t>
      </w:r>
      <w:r w:rsidRPr="00161768">
        <w:rPr>
          <w:rFonts w:cs="Tahoma"/>
          <w:sz w:val="24"/>
          <w:szCs w:val="24"/>
        </w:rPr>
        <w:t xml:space="preserve"> της δημόσια</w:t>
      </w:r>
      <w:r w:rsidR="004D4E4A" w:rsidRPr="00161768">
        <w:rPr>
          <w:rFonts w:cs="Tahoma"/>
          <w:sz w:val="24"/>
          <w:szCs w:val="24"/>
        </w:rPr>
        <w:t>ς</w:t>
      </w:r>
      <w:r w:rsidRPr="00161768">
        <w:rPr>
          <w:rFonts w:cs="Tahoma"/>
          <w:sz w:val="24"/>
          <w:szCs w:val="24"/>
        </w:rPr>
        <w:t xml:space="preserve"> περιουσίας και </w:t>
      </w:r>
      <w:r w:rsidR="004D4E4A" w:rsidRPr="00161768">
        <w:rPr>
          <w:rFonts w:cs="Tahoma"/>
          <w:sz w:val="24"/>
          <w:szCs w:val="24"/>
        </w:rPr>
        <w:t xml:space="preserve">μέσω των </w:t>
      </w:r>
      <w:r w:rsidRPr="00161768">
        <w:rPr>
          <w:rFonts w:cs="Tahoma"/>
          <w:sz w:val="24"/>
          <w:szCs w:val="24"/>
        </w:rPr>
        <w:t>ιδιωτικοποιήσε</w:t>
      </w:r>
      <w:r w:rsidR="004D4E4A" w:rsidRPr="00161768">
        <w:rPr>
          <w:rFonts w:cs="Tahoma"/>
          <w:sz w:val="24"/>
          <w:szCs w:val="24"/>
        </w:rPr>
        <w:t>ων</w:t>
      </w:r>
      <w:r w:rsidRPr="00161768">
        <w:rPr>
          <w:rFonts w:cs="Tahoma"/>
          <w:sz w:val="24"/>
          <w:szCs w:val="24"/>
        </w:rPr>
        <w:t xml:space="preserve">. </w:t>
      </w:r>
    </w:p>
    <w:p w:rsidR="001C1D46" w:rsidRPr="00161768" w:rsidRDefault="00E76778" w:rsidP="001B1B34">
      <w:pPr>
        <w:spacing w:line="360" w:lineRule="auto"/>
        <w:jc w:val="both"/>
        <w:rPr>
          <w:rFonts w:cs="Tahoma"/>
          <w:sz w:val="24"/>
          <w:szCs w:val="24"/>
        </w:rPr>
      </w:pPr>
      <w:r w:rsidRPr="00161768">
        <w:rPr>
          <w:rFonts w:cs="Tahoma"/>
          <w:sz w:val="24"/>
          <w:szCs w:val="24"/>
        </w:rPr>
        <w:t>Αν συμβεί αυτό θα καταστεί ευκολότερη η ελάφρυνση του φορολογικού βάρους</w:t>
      </w:r>
      <w:r w:rsidR="009175B5" w:rsidRPr="00161768">
        <w:rPr>
          <w:rFonts w:cs="Tahoma"/>
          <w:sz w:val="24"/>
          <w:szCs w:val="24"/>
        </w:rPr>
        <w:t>,</w:t>
      </w:r>
      <w:r w:rsidR="001C1D46" w:rsidRPr="00161768">
        <w:rPr>
          <w:rFonts w:cs="Tahoma"/>
          <w:sz w:val="24"/>
          <w:szCs w:val="24"/>
        </w:rPr>
        <w:t xml:space="preserve"> μέσω της μείωσης των φορολογικών συντελεστών. Αυτό είναι απαραίτητη προϋπόθεση</w:t>
      </w:r>
      <w:r w:rsidR="009175B5" w:rsidRPr="00161768">
        <w:rPr>
          <w:rFonts w:cs="Tahoma"/>
          <w:sz w:val="24"/>
          <w:szCs w:val="24"/>
        </w:rPr>
        <w:t>,</w:t>
      </w:r>
      <w:r w:rsidR="001C1D46" w:rsidRPr="00161768">
        <w:rPr>
          <w:rFonts w:cs="Tahoma"/>
          <w:sz w:val="24"/>
          <w:szCs w:val="24"/>
        </w:rPr>
        <w:t xml:space="preserve"> όσον αφορά τη δημιουργία ενός θεσμικού περιβάλλοντος φιλικού προς την επιχειρηματικότητα και την προσέλκυση νέων επενδύσεων. </w:t>
      </w:r>
    </w:p>
    <w:p w:rsidR="001C1D46" w:rsidRPr="00161768" w:rsidRDefault="001C1D46" w:rsidP="001B1B34">
      <w:pPr>
        <w:spacing w:line="360" w:lineRule="auto"/>
        <w:jc w:val="both"/>
        <w:rPr>
          <w:rFonts w:cs="Tahoma"/>
          <w:sz w:val="24"/>
          <w:szCs w:val="24"/>
        </w:rPr>
      </w:pPr>
    </w:p>
    <w:p w:rsidR="003F2BFB" w:rsidRPr="00161768" w:rsidRDefault="008547EB" w:rsidP="001B1B34">
      <w:pPr>
        <w:spacing w:line="360" w:lineRule="auto"/>
        <w:ind w:left="2175"/>
        <w:jc w:val="both"/>
        <w:rPr>
          <w:rFonts w:cs="Tahoma"/>
          <w:b/>
          <w:sz w:val="24"/>
          <w:szCs w:val="24"/>
        </w:rPr>
      </w:pPr>
      <w:r w:rsidRPr="00161768">
        <w:rPr>
          <w:rFonts w:cs="Tahoma"/>
          <w:sz w:val="24"/>
          <w:szCs w:val="24"/>
        </w:rPr>
        <w:t xml:space="preserve">           </w:t>
      </w:r>
      <w:r w:rsidR="005D4D6B" w:rsidRPr="00161768">
        <w:rPr>
          <w:rFonts w:cs="Tahoma"/>
          <w:b/>
          <w:sz w:val="24"/>
          <w:szCs w:val="24"/>
        </w:rPr>
        <w:t>**</w:t>
      </w:r>
      <w:r w:rsidRPr="00161768">
        <w:rPr>
          <w:rFonts w:cs="Tahoma"/>
          <w:b/>
          <w:sz w:val="24"/>
          <w:szCs w:val="24"/>
        </w:rPr>
        <w:t>*</w:t>
      </w:r>
      <w:r w:rsidR="00F120DD" w:rsidRPr="00161768">
        <w:rPr>
          <w:rFonts w:cs="Tahoma"/>
          <w:b/>
          <w:sz w:val="24"/>
          <w:szCs w:val="24"/>
        </w:rPr>
        <w:t xml:space="preserve">       </w:t>
      </w:r>
      <w:r w:rsidR="00272323" w:rsidRPr="00161768">
        <w:rPr>
          <w:rFonts w:cs="Tahoma"/>
          <w:b/>
          <w:sz w:val="24"/>
          <w:szCs w:val="24"/>
        </w:rPr>
        <w:t xml:space="preserve"> </w:t>
      </w:r>
    </w:p>
    <w:p w:rsidR="00A52FC2" w:rsidRPr="00161768" w:rsidRDefault="008547EB" w:rsidP="001B1B34">
      <w:pPr>
        <w:spacing w:line="360" w:lineRule="auto"/>
        <w:jc w:val="both"/>
        <w:rPr>
          <w:rFonts w:cs="Tahoma"/>
          <w:sz w:val="24"/>
          <w:szCs w:val="24"/>
        </w:rPr>
      </w:pPr>
      <w:r w:rsidRPr="00161768">
        <w:rPr>
          <w:rFonts w:cs="Tahoma"/>
          <w:sz w:val="24"/>
          <w:szCs w:val="24"/>
        </w:rPr>
        <w:t>Κλείνοντας</w:t>
      </w:r>
      <w:r w:rsidR="006D6F24" w:rsidRPr="00161768">
        <w:rPr>
          <w:rFonts w:cs="Tahoma"/>
          <w:sz w:val="24"/>
          <w:szCs w:val="24"/>
        </w:rPr>
        <w:t>,</w:t>
      </w:r>
      <w:r w:rsidRPr="00161768">
        <w:rPr>
          <w:rFonts w:cs="Tahoma"/>
          <w:sz w:val="24"/>
          <w:szCs w:val="24"/>
        </w:rPr>
        <w:t xml:space="preserve"> θα ήθελα να επισημάνω ότι οι διαρθρωτικές αλλαγές που έγιναν τα τελευταία χρόνια</w:t>
      </w:r>
      <w:r w:rsidR="003478A5" w:rsidRPr="00161768">
        <w:rPr>
          <w:rFonts w:cs="Tahoma"/>
          <w:sz w:val="24"/>
          <w:szCs w:val="24"/>
        </w:rPr>
        <w:t>,</w:t>
      </w:r>
      <w:r w:rsidRPr="00161768">
        <w:rPr>
          <w:rFonts w:cs="Tahoma"/>
          <w:sz w:val="24"/>
          <w:szCs w:val="24"/>
        </w:rPr>
        <w:t xml:space="preserve"> σε συνδυασμό με τη μείωση των τιμών</w:t>
      </w:r>
      <w:r w:rsidR="003478A5" w:rsidRPr="00161768">
        <w:rPr>
          <w:rFonts w:cs="Tahoma"/>
          <w:sz w:val="24"/>
          <w:szCs w:val="24"/>
        </w:rPr>
        <w:t>,</w:t>
      </w:r>
      <w:r w:rsidRPr="00161768">
        <w:rPr>
          <w:rFonts w:cs="Tahoma"/>
          <w:sz w:val="24"/>
          <w:szCs w:val="24"/>
        </w:rPr>
        <w:t xml:space="preserve"> συνέβαλαν στην άνοδο του τουρισμού και μετρίασαν τις επιπτώσεις της οικονομικής κρίσης</w:t>
      </w:r>
      <w:r w:rsidR="006D6F24" w:rsidRPr="00161768">
        <w:rPr>
          <w:rFonts w:cs="Tahoma"/>
          <w:sz w:val="24"/>
          <w:szCs w:val="24"/>
        </w:rPr>
        <w:t>,</w:t>
      </w:r>
      <w:r w:rsidRPr="00161768">
        <w:rPr>
          <w:rFonts w:cs="Tahoma"/>
          <w:sz w:val="24"/>
          <w:szCs w:val="24"/>
        </w:rPr>
        <w:t xml:space="preserve"> μέσω της κλαδικής αναδιάρθρωσης της οικονομίας. Η αύξηση των επενδύσεων σε ξενοδοχεία υψηλής ποιότητας και η αναβάθμιση του ξενοδοχειακού δυναμικού με αύξηση των διαθέσιμων κλινών</w:t>
      </w:r>
      <w:r w:rsidR="006D6F24" w:rsidRPr="00161768">
        <w:rPr>
          <w:rFonts w:cs="Tahoma"/>
          <w:sz w:val="24"/>
          <w:szCs w:val="24"/>
        </w:rPr>
        <w:t>,</w:t>
      </w:r>
      <w:r w:rsidRPr="00161768">
        <w:rPr>
          <w:rFonts w:cs="Tahoma"/>
          <w:sz w:val="24"/>
          <w:szCs w:val="24"/>
        </w:rPr>
        <w:t xml:space="preserve"> </w:t>
      </w:r>
      <w:r w:rsidR="00CB1ECC" w:rsidRPr="00161768">
        <w:rPr>
          <w:rFonts w:cs="Tahoma"/>
          <w:sz w:val="24"/>
          <w:szCs w:val="24"/>
        </w:rPr>
        <w:t>σε συνδυασμό με την προσαρμοστικότητα στις νέες οικονομικές συνθήκες</w:t>
      </w:r>
      <w:r w:rsidR="006D6F24" w:rsidRPr="00161768">
        <w:rPr>
          <w:rFonts w:cs="Tahoma"/>
          <w:sz w:val="24"/>
          <w:szCs w:val="24"/>
        </w:rPr>
        <w:t>,</w:t>
      </w:r>
      <w:r w:rsidR="00CB1ECC" w:rsidRPr="00161768">
        <w:rPr>
          <w:rFonts w:cs="Tahoma"/>
          <w:sz w:val="24"/>
          <w:szCs w:val="24"/>
        </w:rPr>
        <w:t xml:space="preserve"> που επέδειξε </w:t>
      </w:r>
      <w:r w:rsidR="00E97368" w:rsidRPr="00161768">
        <w:rPr>
          <w:rFonts w:cs="Tahoma"/>
          <w:sz w:val="24"/>
          <w:szCs w:val="24"/>
        </w:rPr>
        <w:t>η</w:t>
      </w:r>
      <w:r w:rsidR="00CB1ECC" w:rsidRPr="00161768">
        <w:rPr>
          <w:rFonts w:cs="Tahoma"/>
          <w:sz w:val="24"/>
          <w:szCs w:val="24"/>
        </w:rPr>
        <w:t xml:space="preserve"> τουριστικ</w:t>
      </w:r>
      <w:r w:rsidR="00E97368" w:rsidRPr="00161768">
        <w:rPr>
          <w:rFonts w:cs="Tahoma"/>
          <w:sz w:val="24"/>
          <w:szCs w:val="24"/>
        </w:rPr>
        <w:t>ή</w:t>
      </w:r>
      <w:r w:rsidR="00CB1ECC" w:rsidRPr="00161768">
        <w:rPr>
          <w:rFonts w:cs="Tahoma"/>
          <w:sz w:val="24"/>
          <w:szCs w:val="24"/>
        </w:rPr>
        <w:t xml:space="preserve"> </w:t>
      </w:r>
      <w:r w:rsidR="00E97368" w:rsidRPr="00161768">
        <w:rPr>
          <w:rFonts w:cs="Tahoma"/>
          <w:sz w:val="24"/>
          <w:szCs w:val="24"/>
        </w:rPr>
        <w:t>δραστηριότητα</w:t>
      </w:r>
      <w:r w:rsidR="006D6F24" w:rsidRPr="00161768">
        <w:rPr>
          <w:rFonts w:cs="Tahoma"/>
          <w:sz w:val="24"/>
          <w:szCs w:val="24"/>
        </w:rPr>
        <w:t>,</w:t>
      </w:r>
      <w:r w:rsidR="00CB1ECC" w:rsidRPr="00161768">
        <w:rPr>
          <w:rFonts w:cs="Tahoma"/>
          <w:sz w:val="24"/>
          <w:szCs w:val="24"/>
        </w:rPr>
        <w:t xml:space="preserve"> πρέπει όχι μόνο να συνεχισθεί αλλά και να ενταθεί</w:t>
      </w:r>
      <w:r w:rsidR="00224CEB" w:rsidRPr="00161768">
        <w:rPr>
          <w:rFonts w:cs="Tahoma"/>
          <w:sz w:val="24"/>
          <w:szCs w:val="24"/>
        </w:rPr>
        <w:t>,</w:t>
      </w:r>
      <w:r w:rsidR="00CB1ECC" w:rsidRPr="00161768">
        <w:rPr>
          <w:rFonts w:cs="Tahoma"/>
          <w:sz w:val="24"/>
          <w:szCs w:val="24"/>
        </w:rPr>
        <w:t xml:space="preserve"> ώστε ο τουρισμός να αποτελέσει κινητήρια δύναμη και παράδειγμα του νέου </w:t>
      </w:r>
      <w:r w:rsidR="00E76778" w:rsidRPr="00161768">
        <w:rPr>
          <w:rFonts w:cs="Tahoma"/>
          <w:sz w:val="24"/>
          <w:szCs w:val="24"/>
        </w:rPr>
        <w:t>προτύπου</w:t>
      </w:r>
      <w:r w:rsidR="00CB1ECC" w:rsidRPr="00161768">
        <w:rPr>
          <w:rFonts w:cs="Tahoma"/>
          <w:sz w:val="24"/>
          <w:szCs w:val="24"/>
        </w:rPr>
        <w:t xml:space="preserve"> ανάπτυξης που χρειάζεται η χώρα. </w:t>
      </w:r>
      <w:r w:rsidRPr="00161768">
        <w:rPr>
          <w:rFonts w:cs="Tahoma"/>
          <w:sz w:val="24"/>
          <w:szCs w:val="24"/>
        </w:rPr>
        <w:t xml:space="preserve">  </w:t>
      </w:r>
    </w:p>
    <w:sectPr w:rsidR="00A52FC2" w:rsidRPr="00161768">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1A7" w:rsidRDefault="001121A7" w:rsidP="00F120DD">
      <w:pPr>
        <w:spacing w:after="0" w:line="240" w:lineRule="auto"/>
      </w:pPr>
      <w:r>
        <w:separator/>
      </w:r>
    </w:p>
  </w:endnote>
  <w:endnote w:type="continuationSeparator" w:id="0">
    <w:p w:rsidR="001121A7" w:rsidRDefault="001121A7" w:rsidP="00F12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180043"/>
      <w:docPartObj>
        <w:docPartGallery w:val="Page Numbers (Bottom of Page)"/>
        <w:docPartUnique/>
      </w:docPartObj>
    </w:sdtPr>
    <w:sdtEndPr>
      <w:rPr>
        <w:noProof/>
      </w:rPr>
    </w:sdtEndPr>
    <w:sdtContent>
      <w:p w:rsidR="00E2620D" w:rsidRDefault="00E2620D">
        <w:pPr>
          <w:pStyle w:val="a5"/>
          <w:jc w:val="center"/>
        </w:pPr>
        <w:r>
          <w:fldChar w:fldCharType="begin"/>
        </w:r>
        <w:r>
          <w:instrText xml:space="preserve"> PAGE   \* MERGEFORMAT </w:instrText>
        </w:r>
        <w:r>
          <w:fldChar w:fldCharType="separate"/>
        </w:r>
        <w:r w:rsidR="00F777B4">
          <w:rPr>
            <w:noProof/>
          </w:rPr>
          <w:t>2</w:t>
        </w:r>
        <w:r>
          <w:rPr>
            <w:noProof/>
          </w:rPr>
          <w:fldChar w:fldCharType="end"/>
        </w:r>
      </w:p>
    </w:sdtContent>
  </w:sdt>
  <w:p w:rsidR="00E2620D" w:rsidRDefault="00E262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1A7" w:rsidRDefault="001121A7" w:rsidP="00F120DD">
      <w:pPr>
        <w:spacing w:after="0" w:line="240" w:lineRule="auto"/>
      </w:pPr>
      <w:r>
        <w:separator/>
      </w:r>
    </w:p>
  </w:footnote>
  <w:footnote w:type="continuationSeparator" w:id="0">
    <w:p w:rsidR="001121A7" w:rsidRDefault="001121A7" w:rsidP="00F120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942F8"/>
    <w:multiLevelType w:val="hybridMultilevel"/>
    <w:tmpl w:val="E3BC2278"/>
    <w:lvl w:ilvl="0" w:tplc="04080001">
      <w:start w:val="1"/>
      <w:numFmt w:val="bullet"/>
      <w:lvlText w:val=""/>
      <w:lvlJc w:val="left"/>
      <w:pPr>
        <w:ind w:left="2535" w:hanging="360"/>
      </w:pPr>
      <w:rPr>
        <w:rFonts w:ascii="Symbol" w:hAnsi="Symbol" w:hint="default"/>
      </w:rPr>
    </w:lvl>
    <w:lvl w:ilvl="1" w:tplc="04080003" w:tentative="1">
      <w:start w:val="1"/>
      <w:numFmt w:val="bullet"/>
      <w:lvlText w:val="o"/>
      <w:lvlJc w:val="left"/>
      <w:pPr>
        <w:ind w:left="3255" w:hanging="360"/>
      </w:pPr>
      <w:rPr>
        <w:rFonts w:ascii="Courier New" w:hAnsi="Courier New" w:cs="Courier New" w:hint="default"/>
      </w:rPr>
    </w:lvl>
    <w:lvl w:ilvl="2" w:tplc="04080005" w:tentative="1">
      <w:start w:val="1"/>
      <w:numFmt w:val="bullet"/>
      <w:lvlText w:val=""/>
      <w:lvlJc w:val="left"/>
      <w:pPr>
        <w:ind w:left="3975" w:hanging="360"/>
      </w:pPr>
      <w:rPr>
        <w:rFonts w:ascii="Wingdings" w:hAnsi="Wingdings" w:hint="default"/>
      </w:rPr>
    </w:lvl>
    <w:lvl w:ilvl="3" w:tplc="04080001" w:tentative="1">
      <w:start w:val="1"/>
      <w:numFmt w:val="bullet"/>
      <w:lvlText w:val=""/>
      <w:lvlJc w:val="left"/>
      <w:pPr>
        <w:ind w:left="4695" w:hanging="360"/>
      </w:pPr>
      <w:rPr>
        <w:rFonts w:ascii="Symbol" w:hAnsi="Symbol" w:hint="default"/>
      </w:rPr>
    </w:lvl>
    <w:lvl w:ilvl="4" w:tplc="04080003" w:tentative="1">
      <w:start w:val="1"/>
      <w:numFmt w:val="bullet"/>
      <w:lvlText w:val="o"/>
      <w:lvlJc w:val="left"/>
      <w:pPr>
        <w:ind w:left="5415" w:hanging="360"/>
      </w:pPr>
      <w:rPr>
        <w:rFonts w:ascii="Courier New" w:hAnsi="Courier New" w:cs="Courier New" w:hint="default"/>
      </w:rPr>
    </w:lvl>
    <w:lvl w:ilvl="5" w:tplc="04080005" w:tentative="1">
      <w:start w:val="1"/>
      <w:numFmt w:val="bullet"/>
      <w:lvlText w:val=""/>
      <w:lvlJc w:val="left"/>
      <w:pPr>
        <w:ind w:left="6135" w:hanging="360"/>
      </w:pPr>
      <w:rPr>
        <w:rFonts w:ascii="Wingdings" w:hAnsi="Wingdings" w:hint="default"/>
      </w:rPr>
    </w:lvl>
    <w:lvl w:ilvl="6" w:tplc="04080001" w:tentative="1">
      <w:start w:val="1"/>
      <w:numFmt w:val="bullet"/>
      <w:lvlText w:val=""/>
      <w:lvlJc w:val="left"/>
      <w:pPr>
        <w:ind w:left="6855" w:hanging="360"/>
      </w:pPr>
      <w:rPr>
        <w:rFonts w:ascii="Symbol" w:hAnsi="Symbol" w:hint="default"/>
      </w:rPr>
    </w:lvl>
    <w:lvl w:ilvl="7" w:tplc="04080003" w:tentative="1">
      <w:start w:val="1"/>
      <w:numFmt w:val="bullet"/>
      <w:lvlText w:val="o"/>
      <w:lvlJc w:val="left"/>
      <w:pPr>
        <w:ind w:left="7575" w:hanging="360"/>
      </w:pPr>
      <w:rPr>
        <w:rFonts w:ascii="Courier New" w:hAnsi="Courier New" w:cs="Courier New" w:hint="default"/>
      </w:rPr>
    </w:lvl>
    <w:lvl w:ilvl="8" w:tplc="04080005" w:tentative="1">
      <w:start w:val="1"/>
      <w:numFmt w:val="bullet"/>
      <w:lvlText w:val=""/>
      <w:lvlJc w:val="left"/>
      <w:pPr>
        <w:ind w:left="8295" w:hanging="360"/>
      </w:pPr>
      <w:rPr>
        <w:rFonts w:ascii="Wingdings" w:hAnsi="Wingdings" w:hint="default"/>
      </w:rPr>
    </w:lvl>
  </w:abstractNum>
  <w:abstractNum w:abstractNumId="1">
    <w:nsid w:val="19ED4D75"/>
    <w:multiLevelType w:val="hybridMultilevel"/>
    <w:tmpl w:val="A8A07230"/>
    <w:lvl w:ilvl="0" w:tplc="04080001">
      <w:start w:val="1"/>
      <w:numFmt w:val="bullet"/>
      <w:lvlText w:val=""/>
      <w:lvlJc w:val="left"/>
      <w:pPr>
        <w:ind w:left="1995" w:hanging="360"/>
      </w:pPr>
      <w:rPr>
        <w:rFonts w:ascii="Symbol" w:hAnsi="Symbol" w:hint="default"/>
      </w:rPr>
    </w:lvl>
    <w:lvl w:ilvl="1" w:tplc="04080003" w:tentative="1">
      <w:start w:val="1"/>
      <w:numFmt w:val="bullet"/>
      <w:lvlText w:val="o"/>
      <w:lvlJc w:val="left"/>
      <w:pPr>
        <w:ind w:left="2715" w:hanging="360"/>
      </w:pPr>
      <w:rPr>
        <w:rFonts w:ascii="Courier New" w:hAnsi="Courier New" w:cs="Courier New" w:hint="default"/>
      </w:rPr>
    </w:lvl>
    <w:lvl w:ilvl="2" w:tplc="04080005" w:tentative="1">
      <w:start w:val="1"/>
      <w:numFmt w:val="bullet"/>
      <w:lvlText w:val=""/>
      <w:lvlJc w:val="left"/>
      <w:pPr>
        <w:ind w:left="3435" w:hanging="360"/>
      </w:pPr>
      <w:rPr>
        <w:rFonts w:ascii="Wingdings" w:hAnsi="Wingdings" w:hint="default"/>
      </w:rPr>
    </w:lvl>
    <w:lvl w:ilvl="3" w:tplc="04080001" w:tentative="1">
      <w:start w:val="1"/>
      <w:numFmt w:val="bullet"/>
      <w:lvlText w:val=""/>
      <w:lvlJc w:val="left"/>
      <w:pPr>
        <w:ind w:left="4155" w:hanging="360"/>
      </w:pPr>
      <w:rPr>
        <w:rFonts w:ascii="Symbol" w:hAnsi="Symbol" w:hint="default"/>
      </w:rPr>
    </w:lvl>
    <w:lvl w:ilvl="4" w:tplc="04080003" w:tentative="1">
      <w:start w:val="1"/>
      <w:numFmt w:val="bullet"/>
      <w:lvlText w:val="o"/>
      <w:lvlJc w:val="left"/>
      <w:pPr>
        <w:ind w:left="4875" w:hanging="360"/>
      </w:pPr>
      <w:rPr>
        <w:rFonts w:ascii="Courier New" w:hAnsi="Courier New" w:cs="Courier New" w:hint="default"/>
      </w:rPr>
    </w:lvl>
    <w:lvl w:ilvl="5" w:tplc="04080005" w:tentative="1">
      <w:start w:val="1"/>
      <w:numFmt w:val="bullet"/>
      <w:lvlText w:val=""/>
      <w:lvlJc w:val="left"/>
      <w:pPr>
        <w:ind w:left="5595" w:hanging="360"/>
      </w:pPr>
      <w:rPr>
        <w:rFonts w:ascii="Wingdings" w:hAnsi="Wingdings" w:hint="default"/>
      </w:rPr>
    </w:lvl>
    <w:lvl w:ilvl="6" w:tplc="04080001" w:tentative="1">
      <w:start w:val="1"/>
      <w:numFmt w:val="bullet"/>
      <w:lvlText w:val=""/>
      <w:lvlJc w:val="left"/>
      <w:pPr>
        <w:ind w:left="6315" w:hanging="360"/>
      </w:pPr>
      <w:rPr>
        <w:rFonts w:ascii="Symbol" w:hAnsi="Symbol" w:hint="default"/>
      </w:rPr>
    </w:lvl>
    <w:lvl w:ilvl="7" w:tplc="04080003" w:tentative="1">
      <w:start w:val="1"/>
      <w:numFmt w:val="bullet"/>
      <w:lvlText w:val="o"/>
      <w:lvlJc w:val="left"/>
      <w:pPr>
        <w:ind w:left="7035" w:hanging="360"/>
      </w:pPr>
      <w:rPr>
        <w:rFonts w:ascii="Courier New" w:hAnsi="Courier New" w:cs="Courier New" w:hint="default"/>
      </w:rPr>
    </w:lvl>
    <w:lvl w:ilvl="8" w:tplc="04080005" w:tentative="1">
      <w:start w:val="1"/>
      <w:numFmt w:val="bullet"/>
      <w:lvlText w:val=""/>
      <w:lvlJc w:val="left"/>
      <w:pPr>
        <w:ind w:left="7755" w:hanging="360"/>
      </w:pPr>
      <w:rPr>
        <w:rFonts w:ascii="Wingdings" w:hAnsi="Wingdings" w:hint="default"/>
      </w:rPr>
    </w:lvl>
  </w:abstractNum>
  <w:abstractNum w:abstractNumId="2">
    <w:nsid w:val="1DCA7B7B"/>
    <w:multiLevelType w:val="hybridMultilevel"/>
    <w:tmpl w:val="CD9A1E7C"/>
    <w:lvl w:ilvl="0" w:tplc="C2CCBD06">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3496ADD"/>
    <w:multiLevelType w:val="hybridMultilevel"/>
    <w:tmpl w:val="CA56F5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A337AA7"/>
    <w:multiLevelType w:val="hybridMultilevel"/>
    <w:tmpl w:val="394EE004"/>
    <w:lvl w:ilvl="0" w:tplc="B9905932">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4053B2E"/>
    <w:multiLevelType w:val="hybridMultilevel"/>
    <w:tmpl w:val="CEB0DCA2"/>
    <w:lvl w:ilvl="0" w:tplc="C2CCBD06">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4347149"/>
    <w:multiLevelType w:val="hybridMultilevel"/>
    <w:tmpl w:val="B0A438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7144A44"/>
    <w:multiLevelType w:val="hybridMultilevel"/>
    <w:tmpl w:val="B924406C"/>
    <w:lvl w:ilvl="0" w:tplc="04080001">
      <w:start w:val="1"/>
      <w:numFmt w:val="bullet"/>
      <w:lvlText w:val=""/>
      <w:lvlJc w:val="left"/>
      <w:pPr>
        <w:ind w:left="1635" w:hanging="360"/>
      </w:pPr>
      <w:rPr>
        <w:rFonts w:ascii="Symbol" w:hAnsi="Symbol" w:hint="default"/>
      </w:rPr>
    </w:lvl>
    <w:lvl w:ilvl="1" w:tplc="04080003" w:tentative="1">
      <w:start w:val="1"/>
      <w:numFmt w:val="bullet"/>
      <w:lvlText w:val="o"/>
      <w:lvlJc w:val="left"/>
      <w:pPr>
        <w:ind w:left="2355" w:hanging="360"/>
      </w:pPr>
      <w:rPr>
        <w:rFonts w:ascii="Courier New" w:hAnsi="Courier New" w:cs="Courier New" w:hint="default"/>
      </w:rPr>
    </w:lvl>
    <w:lvl w:ilvl="2" w:tplc="04080005" w:tentative="1">
      <w:start w:val="1"/>
      <w:numFmt w:val="bullet"/>
      <w:lvlText w:val=""/>
      <w:lvlJc w:val="left"/>
      <w:pPr>
        <w:ind w:left="3075" w:hanging="360"/>
      </w:pPr>
      <w:rPr>
        <w:rFonts w:ascii="Wingdings" w:hAnsi="Wingdings" w:hint="default"/>
      </w:rPr>
    </w:lvl>
    <w:lvl w:ilvl="3" w:tplc="04080001" w:tentative="1">
      <w:start w:val="1"/>
      <w:numFmt w:val="bullet"/>
      <w:lvlText w:val=""/>
      <w:lvlJc w:val="left"/>
      <w:pPr>
        <w:ind w:left="3795" w:hanging="360"/>
      </w:pPr>
      <w:rPr>
        <w:rFonts w:ascii="Symbol" w:hAnsi="Symbol" w:hint="default"/>
      </w:rPr>
    </w:lvl>
    <w:lvl w:ilvl="4" w:tplc="04080003" w:tentative="1">
      <w:start w:val="1"/>
      <w:numFmt w:val="bullet"/>
      <w:lvlText w:val="o"/>
      <w:lvlJc w:val="left"/>
      <w:pPr>
        <w:ind w:left="4515" w:hanging="360"/>
      </w:pPr>
      <w:rPr>
        <w:rFonts w:ascii="Courier New" w:hAnsi="Courier New" w:cs="Courier New" w:hint="default"/>
      </w:rPr>
    </w:lvl>
    <w:lvl w:ilvl="5" w:tplc="04080005" w:tentative="1">
      <w:start w:val="1"/>
      <w:numFmt w:val="bullet"/>
      <w:lvlText w:val=""/>
      <w:lvlJc w:val="left"/>
      <w:pPr>
        <w:ind w:left="5235" w:hanging="360"/>
      </w:pPr>
      <w:rPr>
        <w:rFonts w:ascii="Wingdings" w:hAnsi="Wingdings" w:hint="default"/>
      </w:rPr>
    </w:lvl>
    <w:lvl w:ilvl="6" w:tplc="04080001" w:tentative="1">
      <w:start w:val="1"/>
      <w:numFmt w:val="bullet"/>
      <w:lvlText w:val=""/>
      <w:lvlJc w:val="left"/>
      <w:pPr>
        <w:ind w:left="5955" w:hanging="360"/>
      </w:pPr>
      <w:rPr>
        <w:rFonts w:ascii="Symbol" w:hAnsi="Symbol" w:hint="default"/>
      </w:rPr>
    </w:lvl>
    <w:lvl w:ilvl="7" w:tplc="04080003" w:tentative="1">
      <w:start w:val="1"/>
      <w:numFmt w:val="bullet"/>
      <w:lvlText w:val="o"/>
      <w:lvlJc w:val="left"/>
      <w:pPr>
        <w:ind w:left="6675" w:hanging="360"/>
      </w:pPr>
      <w:rPr>
        <w:rFonts w:ascii="Courier New" w:hAnsi="Courier New" w:cs="Courier New" w:hint="default"/>
      </w:rPr>
    </w:lvl>
    <w:lvl w:ilvl="8" w:tplc="04080005" w:tentative="1">
      <w:start w:val="1"/>
      <w:numFmt w:val="bullet"/>
      <w:lvlText w:val=""/>
      <w:lvlJc w:val="left"/>
      <w:pPr>
        <w:ind w:left="7395" w:hanging="360"/>
      </w:pPr>
      <w:rPr>
        <w:rFonts w:ascii="Wingdings" w:hAnsi="Wingdings" w:hint="default"/>
      </w:rPr>
    </w:lvl>
  </w:abstractNum>
  <w:abstractNum w:abstractNumId="8">
    <w:nsid w:val="684E3E84"/>
    <w:multiLevelType w:val="hybridMultilevel"/>
    <w:tmpl w:val="D634479A"/>
    <w:lvl w:ilvl="0" w:tplc="C2CCBD06">
      <w:numFmt w:val="bullet"/>
      <w:lvlText w:val="-"/>
      <w:lvlJc w:val="left"/>
      <w:pPr>
        <w:ind w:left="915" w:hanging="360"/>
      </w:pPr>
      <w:rPr>
        <w:rFonts w:ascii="Arial" w:eastAsiaTheme="minorHAnsi" w:hAnsi="Arial" w:cs="Arial" w:hint="default"/>
      </w:rPr>
    </w:lvl>
    <w:lvl w:ilvl="1" w:tplc="04080003" w:tentative="1">
      <w:start w:val="1"/>
      <w:numFmt w:val="bullet"/>
      <w:lvlText w:val="o"/>
      <w:lvlJc w:val="left"/>
      <w:pPr>
        <w:ind w:left="1635" w:hanging="360"/>
      </w:pPr>
      <w:rPr>
        <w:rFonts w:ascii="Courier New" w:hAnsi="Courier New" w:cs="Courier New" w:hint="default"/>
      </w:rPr>
    </w:lvl>
    <w:lvl w:ilvl="2" w:tplc="04080005" w:tentative="1">
      <w:start w:val="1"/>
      <w:numFmt w:val="bullet"/>
      <w:lvlText w:val=""/>
      <w:lvlJc w:val="left"/>
      <w:pPr>
        <w:ind w:left="2355" w:hanging="360"/>
      </w:pPr>
      <w:rPr>
        <w:rFonts w:ascii="Wingdings" w:hAnsi="Wingdings" w:hint="default"/>
      </w:rPr>
    </w:lvl>
    <w:lvl w:ilvl="3" w:tplc="04080001" w:tentative="1">
      <w:start w:val="1"/>
      <w:numFmt w:val="bullet"/>
      <w:lvlText w:val=""/>
      <w:lvlJc w:val="left"/>
      <w:pPr>
        <w:ind w:left="3075" w:hanging="360"/>
      </w:pPr>
      <w:rPr>
        <w:rFonts w:ascii="Symbol" w:hAnsi="Symbol" w:hint="default"/>
      </w:rPr>
    </w:lvl>
    <w:lvl w:ilvl="4" w:tplc="04080003" w:tentative="1">
      <w:start w:val="1"/>
      <w:numFmt w:val="bullet"/>
      <w:lvlText w:val="o"/>
      <w:lvlJc w:val="left"/>
      <w:pPr>
        <w:ind w:left="3795" w:hanging="360"/>
      </w:pPr>
      <w:rPr>
        <w:rFonts w:ascii="Courier New" w:hAnsi="Courier New" w:cs="Courier New" w:hint="default"/>
      </w:rPr>
    </w:lvl>
    <w:lvl w:ilvl="5" w:tplc="04080005" w:tentative="1">
      <w:start w:val="1"/>
      <w:numFmt w:val="bullet"/>
      <w:lvlText w:val=""/>
      <w:lvlJc w:val="left"/>
      <w:pPr>
        <w:ind w:left="4515" w:hanging="360"/>
      </w:pPr>
      <w:rPr>
        <w:rFonts w:ascii="Wingdings" w:hAnsi="Wingdings" w:hint="default"/>
      </w:rPr>
    </w:lvl>
    <w:lvl w:ilvl="6" w:tplc="04080001" w:tentative="1">
      <w:start w:val="1"/>
      <w:numFmt w:val="bullet"/>
      <w:lvlText w:val=""/>
      <w:lvlJc w:val="left"/>
      <w:pPr>
        <w:ind w:left="5235" w:hanging="360"/>
      </w:pPr>
      <w:rPr>
        <w:rFonts w:ascii="Symbol" w:hAnsi="Symbol" w:hint="default"/>
      </w:rPr>
    </w:lvl>
    <w:lvl w:ilvl="7" w:tplc="04080003" w:tentative="1">
      <w:start w:val="1"/>
      <w:numFmt w:val="bullet"/>
      <w:lvlText w:val="o"/>
      <w:lvlJc w:val="left"/>
      <w:pPr>
        <w:ind w:left="5955" w:hanging="360"/>
      </w:pPr>
      <w:rPr>
        <w:rFonts w:ascii="Courier New" w:hAnsi="Courier New" w:cs="Courier New" w:hint="default"/>
      </w:rPr>
    </w:lvl>
    <w:lvl w:ilvl="8" w:tplc="04080005" w:tentative="1">
      <w:start w:val="1"/>
      <w:numFmt w:val="bullet"/>
      <w:lvlText w:val=""/>
      <w:lvlJc w:val="left"/>
      <w:pPr>
        <w:ind w:left="6675" w:hanging="360"/>
      </w:pPr>
      <w:rPr>
        <w:rFonts w:ascii="Wingdings" w:hAnsi="Wingdings" w:hint="default"/>
      </w:rPr>
    </w:lvl>
  </w:abstractNum>
  <w:abstractNum w:abstractNumId="9">
    <w:nsid w:val="6F5B377D"/>
    <w:multiLevelType w:val="hybridMultilevel"/>
    <w:tmpl w:val="D6C009E2"/>
    <w:lvl w:ilvl="0" w:tplc="04080001">
      <w:start w:val="1"/>
      <w:numFmt w:val="bullet"/>
      <w:lvlText w:val=""/>
      <w:lvlJc w:val="left"/>
      <w:pPr>
        <w:ind w:left="4365" w:hanging="360"/>
      </w:pPr>
      <w:rPr>
        <w:rFonts w:ascii="Symbol" w:hAnsi="Symbol" w:hint="default"/>
      </w:rPr>
    </w:lvl>
    <w:lvl w:ilvl="1" w:tplc="04080003" w:tentative="1">
      <w:start w:val="1"/>
      <w:numFmt w:val="bullet"/>
      <w:lvlText w:val="o"/>
      <w:lvlJc w:val="left"/>
      <w:pPr>
        <w:ind w:left="5085" w:hanging="360"/>
      </w:pPr>
      <w:rPr>
        <w:rFonts w:ascii="Courier New" w:hAnsi="Courier New" w:cs="Courier New" w:hint="default"/>
      </w:rPr>
    </w:lvl>
    <w:lvl w:ilvl="2" w:tplc="04080005" w:tentative="1">
      <w:start w:val="1"/>
      <w:numFmt w:val="bullet"/>
      <w:lvlText w:val=""/>
      <w:lvlJc w:val="left"/>
      <w:pPr>
        <w:ind w:left="5805" w:hanging="360"/>
      </w:pPr>
      <w:rPr>
        <w:rFonts w:ascii="Wingdings" w:hAnsi="Wingdings" w:hint="default"/>
      </w:rPr>
    </w:lvl>
    <w:lvl w:ilvl="3" w:tplc="04080001" w:tentative="1">
      <w:start w:val="1"/>
      <w:numFmt w:val="bullet"/>
      <w:lvlText w:val=""/>
      <w:lvlJc w:val="left"/>
      <w:pPr>
        <w:ind w:left="6525" w:hanging="360"/>
      </w:pPr>
      <w:rPr>
        <w:rFonts w:ascii="Symbol" w:hAnsi="Symbol" w:hint="default"/>
      </w:rPr>
    </w:lvl>
    <w:lvl w:ilvl="4" w:tplc="04080003" w:tentative="1">
      <w:start w:val="1"/>
      <w:numFmt w:val="bullet"/>
      <w:lvlText w:val="o"/>
      <w:lvlJc w:val="left"/>
      <w:pPr>
        <w:ind w:left="7245" w:hanging="360"/>
      </w:pPr>
      <w:rPr>
        <w:rFonts w:ascii="Courier New" w:hAnsi="Courier New" w:cs="Courier New" w:hint="default"/>
      </w:rPr>
    </w:lvl>
    <w:lvl w:ilvl="5" w:tplc="04080005" w:tentative="1">
      <w:start w:val="1"/>
      <w:numFmt w:val="bullet"/>
      <w:lvlText w:val=""/>
      <w:lvlJc w:val="left"/>
      <w:pPr>
        <w:ind w:left="7965" w:hanging="360"/>
      </w:pPr>
      <w:rPr>
        <w:rFonts w:ascii="Wingdings" w:hAnsi="Wingdings" w:hint="default"/>
      </w:rPr>
    </w:lvl>
    <w:lvl w:ilvl="6" w:tplc="04080001" w:tentative="1">
      <w:start w:val="1"/>
      <w:numFmt w:val="bullet"/>
      <w:lvlText w:val=""/>
      <w:lvlJc w:val="left"/>
      <w:pPr>
        <w:ind w:left="8685" w:hanging="360"/>
      </w:pPr>
      <w:rPr>
        <w:rFonts w:ascii="Symbol" w:hAnsi="Symbol" w:hint="default"/>
      </w:rPr>
    </w:lvl>
    <w:lvl w:ilvl="7" w:tplc="04080003" w:tentative="1">
      <w:start w:val="1"/>
      <w:numFmt w:val="bullet"/>
      <w:lvlText w:val="o"/>
      <w:lvlJc w:val="left"/>
      <w:pPr>
        <w:ind w:left="9405" w:hanging="360"/>
      </w:pPr>
      <w:rPr>
        <w:rFonts w:ascii="Courier New" w:hAnsi="Courier New" w:cs="Courier New" w:hint="default"/>
      </w:rPr>
    </w:lvl>
    <w:lvl w:ilvl="8" w:tplc="04080005" w:tentative="1">
      <w:start w:val="1"/>
      <w:numFmt w:val="bullet"/>
      <w:lvlText w:val=""/>
      <w:lvlJc w:val="left"/>
      <w:pPr>
        <w:ind w:left="10125" w:hanging="360"/>
      </w:pPr>
      <w:rPr>
        <w:rFonts w:ascii="Wingdings" w:hAnsi="Wingdings" w:hint="default"/>
      </w:rPr>
    </w:lvl>
  </w:abstractNum>
  <w:num w:numId="1">
    <w:abstractNumId w:val="4"/>
  </w:num>
  <w:num w:numId="2">
    <w:abstractNumId w:val="8"/>
  </w:num>
  <w:num w:numId="3">
    <w:abstractNumId w:val="9"/>
  </w:num>
  <w:num w:numId="4">
    <w:abstractNumId w:val="7"/>
  </w:num>
  <w:num w:numId="5">
    <w:abstractNumId w:val="0"/>
  </w:num>
  <w:num w:numId="6">
    <w:abstractNumId w:val="1"/>
  </w:num>
  <w:num w:numId="7">
    <w:abstractNumId w:val="2"/>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5FC"/>
    <w:rsid w:val="000137B9"/>
    <w:rsid w:val="000235A1"/>
    <w:rsid w:val="000246E0"/>
    <w:rsid w:val="00024FB1"/>
    <w:rsid w:val="00027190"/>
    <w:rsid w:val="00035ADD"/>
    <w:rsid w:val="00037F21"/>
    <w:rsid w:val="000414F6"/>
    <w:rsid w:val="00043469"/>
    <w:rsid w:val="00043C06"/>
    <w:rsid w:val="00060946"/>
    <w:rsid w:val="00083E73"/>
    <w:rsid w:val="000A0EF6"/>
    <w:rsid w:val="000A752A"/>
    <w:rsid w:val="000B537C"/>
    <w:rsid w:val="000B63FA"/>
    <w:rsid w:val="000C645C"/>
    <w:rsid w:val="000D6176"/>
    <w:rsid w:val="000E0256"/>
    <w:rsid w:val="000E26FB"/>
    <w:rsid w:val="000E7FED"/>
    <w:rsid w:val="000F0FA2"/>
    <w:rsid w:val="000F357D"/>
    <w:rsid w:val="000F4738"/>
    <w:rsid w:val="001009C7"/>
    <w:rsid w:val="00103431"/>
    <w:rsid w:val="0011019F"/>
    <w:rsid w:val="001121A7"/>
    <w:rsid w:val="00114992"/>
    <w:rsid w:val="001242CA"/>
    <w:rsid w:val="0013794E"/>
    <w:rsid w:val="00141904"/>
    <w:rsid w:val="00147204"/>
    <w:rsid w:val="00161727"/>
    <w:rsid w:val="00161768"/>
    <w:rsid w:val="001632AD"/>
    <w:rsid w:val="00163E54"/>
    <w:rsid w:val="001650ED"/>
    <w:rsid w:val="00171F19"/>
    <w:rsid w:val="00176FB0"/>
    <w:rsid w:val="00180E73"/>
    <w:rsid w:val="001846CB"/>
    <w:rsid w:val="00187F8C"/>
    <w:rsid w:val="00191571"/>
    <w:rsid w:val="00193438"/>
    <w:rsid w:val="001B04A7"/>
    <w:rsid w:val="001B1B34"/>
    <w:rsid w:val="001B5D3E"/>
    <w:rsid w:val="001C1D46"/>
    <w:rsid w:val="001C365C"/>
    <w:rsid w:val="001D28D8"/>
    <w:rsid w:val="001E0281"/>
    <w:rsid w:val="001E3A61"/>
    <w:rsid w:val="001E51A5"/>
    <w:rsid w:val="001F1BA7"/>
    <w:rsid w:val="001F4E33"/>
    <w:rsid w:val="0020531D"/>
    <w:rsid w:val="00206792"/>
    <w:rsid w:val="00206B56"/>
    <w:rsid w:val="00207E24"/>
    <w:rsid w:val="002105AF"/>
    <w:rsid w:val="00213165"/>
    <w:rsid w:val="00222837"/>
    <w:rsid w:val="00224CEB"/>
    <w:rsid w:val="0022794B"/>
    <w:rsid w:val="002333FB"/>
    <w:rsid w:val="00252A31"/>
    <w:rsid w:val="002562BD"/>
    <w:rsid w:val="00272323"/>
    <w:rsid w:val="00274FC1"/>
    <w:rsid w:val="00282145"/>
    <w:rsid w:val="002A7CCF"/>
    <w:rsid w:val="002B4096"/>
    <w:rsid w:val="002B7C24"/>
    <w:rsid w:val="002D0BB4"/>
    <w:rsid w:val="002F3EB2"/>
    <w:rsid w:val="002F5B93"/>
    <w:rsid w:val="002F7F68"/>
    <w:rsid w:val="00304702"/>
    <w:rsid w:val="00321963"/>
    <w:rsid w:val="00323000"/>
    <w:rsid w:val="003243B2"/>
    <w:rsid w:val="003255FC"/>
    <w:rsid w:val="00327CD9"/>
    <w:rsid w:val="00332527"/>
    <w:rsid w:val="00336BD2"/>
    <w:rsid w:val="0034371D"/>
    <w:rsid w:val="00343A78"/>
    <w:rsid w:val="003478A5"/>
    <w:rsid w:val="003561D8"/>
    <w:rsid w:val="003853F8"/>
    <w:rsid w:val="003868CE"/>
    <w:rsid w:val="00392C15"/>
    <w:rsid w:val="00394BA2"/>
    <w:rsid w:val="00397E70"/>
    <w:rsid w:val="003A1722"/>
    <w:rsid w:val="003A4B57"/>
    <w:rsid w:val="003A62C7"/>
    <w:rsid w:val="003A7E9B"/>
    <w:rsid w:val="003B38AD"/>
    <w:rsid w:val="003B4854"/>
    <w:rsid w:val="003C02D7"/>
    <w:rsid w:val="003C1B5E"/>
    <w:rsid w:val="003C3A37"/>
    <w:rsid w:val="003D0DAF"/>
    <w:rsid w:val="003D71D8"/>
    <w:rsid w:val="003F0B2C"/>
    <w:rsid w:val="003F1B4F"/>
    <w:rsid w:val="003F2354"/>
    <w:rsid w:val="003F2BFB"/>
    <w:rsid w:val="004250F8"/>
    <w:rsid w:val="00427905"/>
    <w:rsid w:val="004340CC"/>
    <w:rsid w:val="00434195"/>
    <w:rsid w:val="00435DE2"/>
    <w:rsid w:val="00441EFE"/>
    <w:rsid w:val="0045564F"/>
    <w:rsid w:val="00463274"/>
    <w:rsid w:val="00483B26"/>
    <w:rsid w:val="004875C0"/>
    <w:rsid w:val="0049274D"/>
    <w:rsid w:val="0049275D"/>
    <w:rsid w:val="004948F6"/>
    <w:rsid w:val="004A6B01"/>
    <w:rsid w:val="004B38A4"/>
    <w:rsid w:val="004B5B1F"/>
    <w:rsid w:val="004B68C0"/>
    <w:rsid w:val="004C31F3"/>
    <w:rsid w:val="004D07DF"/>
    <w:rsid w:val="004D16C4"/>
    <w:rsid w:val="004D2438"/>
    <w:rsid w:val="004D4DA6"/>
    <w:rsid w:val="004D4E4A"/>
    <w:rsid w:val="004E3E77"/>
    <w:rsid w:val="004F1A1C"/>
    <w:rsid w:val="00501091"/>
    <w:rsid w:val="0050633D"/>
    <w:rsid w:val="005117CD"/>
    <w:rsid w:val="00512D6D"/>
    <w:rsid w:val="005173B3"/>
    <w:rsid w:val="00527DA0"/>
    <w:rsid w:val="00532A05"/>
    <w:rsid w:val="0056057C"/>
    <w:rsid w:val="00561EE5"/>
    <w:rsid w:val="00577D05"/>
    <w:rsid w:val="00586FDD"/>
    <w:rsid w:val="00587BBF"/>
    <w:rsid w:val="00597E59"/>
    <w:rsid w:val="005A0B9F"/>
    <w:rsid w:val="005B068B"/>
    <w:rsid w:val="005B4AAD"/>
    <w:rsid w:val="005B5C0A"/>
    <w:rsid w:val="005D4D6B"/>
    <w:rsid w:val="005E5B50"/>
    <w:rsid w:val="005E7022"/>
    <w:rsid w:val="005F34D8"/>
    <w:rsid w:val="005F48B8"/>
    <w:rsid w:val="00604E7E"/>
    <w:rsid w:val="00606D0A"/>
    <w:rsid w:val="006211BC"/>
    <w:rsid w:val="00647FFD"/>
    <w:rsid w:val="00650E1A"/>
    <w:rsid w:val="006533F5"/>
    <w:rsid w:val="006627DF"/>
    <w:rsid w:val="00667389"/>
    <w:rsid w:val="00671182"/>
    <w:rsid w:val="00686C94"/>
    <w:rsid w:val="006965AC"/>
    <w:rsid w:val="006A051D"/>
    <w:rsid w:val="006A0CC5"/>
    <w:rsid w:val="006A1567"/>
    <w:rsid w:val="006A15F5"/>
    <w:rsid w:val="006B5FFB"/>
    <w:rsid w:val="006B6395"/>
    <w:rsid w:val="006C3847"/>
    <w:rsid w:val="006D6F24"/>
    <w:rsid w:val="006E3E27"/>
    <w:rsid w:val="006E3ED8"/>
    <w:rsid w:val="006E6E70"/>
    <w:rsid w:val="006E7EAC"/>
    <w:rsid w:val="006F19DF"/>
    <w:rsid w:val="0070225A"/>
    <w:rsid w:val="0071351C"/>
    <w:rsid w:val="00716FA9"/>
    <w:rsid w:val="007245D8"/>
    <w:rsid w:val="00730CA2"/>
    <w:rsid w:val="00730CAF"/>
    <w:rsid w:val="00733781"/>
    <w:rsid w:val="00735859"/>
    <w:rsid w:val="007450A6"/>
    <w:rsid w:val="007471C9"/>
    <w:rsid w:val="00751B35"/>
    <w:rsid w:val="00751D42"/>
    <w:rsid w:val="007538C5"/>
    <w:rsid w:val="00755F07"/>
    <w:rsid w:val="007569F3"/>
    <w:rsid w:val="0075763C"/>
    <w:rsid w:val="0078638C"/>
    <w:rsid w:val="00790CAA"/>
    <w:rsid w:val="00797E9C"/>
    <w:rsid w:val="007A463E"/>
    <w:rsid w:val="007A4707"/>
    <w:rsid w:val="007A5FE0"/>
    <w:rsid w:val="007A7139"/>
    <w:rsid w:val="007B0E11"/>
    <w:rsid w:val="007B76A4"/>
    <w:rsid w:val="007C0573"/>
    <w:rsid w:val="007C12E2"/>
    <w:rsid w:val="007C40AA"/>
    <w:rsid w:val="007C6D04"/>
    <w:rsid w:val="007C706B"/>
    <w:rsid w:val="007E2F3E"/>
    <w:rsid w:val="007E3428"/>
    <w:rsid w:val="007E3CF3"/>
    <w:rsid w:val="007F2576"/>
    <w:rsid w:val="007F32D7"/>
    <w:rsid w:val="007F63D3"/>
    <w:rsid w:val="00805A2F"/>
    <w:rsid w:val="00806B0E"/>
    <w:rsid w:val="00807E9B"/>
    <w:rsid w:val="00812541"/>
    <w:rsid w:val="0081541C"/>
    <w:rsid w:val="00821ED4"/>
    <w:rsid w:val="00825698"/>
    <w:rsid w:val="00825A11"/>
    <w:rsid w:val="008345F8"/>
    <w:rsid w:val="00837491"/>
    <w:rsid w:val="00843A5F"/>
    <w:rsid w:val="00844C2F"/>
    <w:rsid w:val="00847638"/>
    <w:rsid w:val="008547EB"/>
    <w:rsid w:val="00861FA5"/>
    <w:rsid w:val="008627BA"/>
    <w:rsid w:val="0088435C"/>
    <w:rsid w:val="008869B3"/>
    <w:rsid w:val="00891211"/>
    <w:rsid w:val="00897050"/>
    <w:rsid w:val="008C60DE"/>
    <w:rsid w:val="008D3281"/>
    <w:rsid w:val="008D4758"/>
    <w:rsid w:val="008D52AB"/>
    <w:rsid w:val="008D706D"/>
    <w:rsid w:val="008E270B"/>
    <w:rsid w:val="008E2A3A"/>
    <w:rsid w:val="008E312F"/>
    <w:rsid w:val="008E37E5"/>
    <w:rsid w:val="008E6BA7"/>
    <w:rsid w:val="0090356C"/>
    <w:rsid w:val="009138B7"/>
    <w:rsid w:val="009154A4"/>
    <w:rsid w:val="00915AFB"/>
    <w:rsid w:val="00916942"/>
    <w:rsid w:val="00916FE5"/>
    <w:rsid w:val="009175B5"/>
    <w:rsid w:val="0092608F"/>
    <w:rsid w:val="00931BD0"/>
    <w:rsid w:val="00932AFE"/>
    <w:rsid w:val="009375AE"/>
    <w:rsid w:val="00945980"/>
    <w:rsid w:val="00947851"/>
    <w:rsid w:val="0095199F"/>
    <w:rsid w:val="00952D22"/>
    <w:rsid w:val="0096026C"/>
    <w:rsid w:val="00966CBB"/>
    <w:rsid w:val="00967E6C"/>
    <w:rsid w:val="00977803"/>
    <w:rsid w:val="00986178"/>
    <w:rsid w:val="00990EA5"/>
    <w:rsid w:val="009A47EE"/>
    <w:rsid w:val="009A6496"/>
    <w:rsid w:val="009C0C6A"/>
    <w:rsid w:val="009C3182"/>
    <w:rsid w:val="009D234E"/>
    <w:rsid w:val="009E66D8"/>
    <w:rsid w:val="009F4967"/>
    <w:rsid w:val="00A04809"/>
    <w:rsid w:val="00A10E6E"/>
    <w:rsid w:val="00A116B7"/>
    <w:rsid w:val="00A221AA"/>
    <w:rsid w:val="00A26F98"/>
    <w:rsid w:val="00A3087D"/>
    <w:rsid w:val="00A30F57"/>
    <w:rsid w:val="00A3462F"/>
    <w:rsid w:val="00A36099"/>
    <w:rsid w:val="00A52ACA"/>
    <w:rsid w:val="00A52FC2"/>
    <w:rsid w:val="00A535A6"/>
    <w:rsid w:val="00A6425F"/>
    <w:rsid w:val="00A64398"/>
    <w:rsid w:val="00A75A8C"/>
    <w:rsid w:val="00A775E6"/>
    <w:rsid w:val="00A81ED0"/>
    <w:rsid w:val="00A91DFE"/>
    <w:rsid w:val="00A96FA9"/>
    <w:rsid w:val="00AD1374"/>
    <w:rsid w:val="00AD4078"/>
    <w:rsid w:val="00AD6768"/>
    <w:rsid w:val="00AE265B"/>
    <w:rsid w:val="00AE2C89"/>
    <w:rsid w:val="00B00681"/>
    <w:rsid w:val="00B015CD"/>
    <w:rsid w:val="00B07920"/>
    <w:rsid w:val="00B14F12"/>
    <w:rsid w:val="00B269B8"/>
    <w:rsid w:val="00B31079"/>
    <w:rsid w:val="00B332CF"/>
    <w:rsid w:val="00B34132"/>
    <w:rsid w:val="00B443D6"/>
    <w:rsid w:val="00B46EB3"/>
    <w:rsid w:val="00B54988"/>
    <w:rsid w:val="00B55E8F"/>
    <w:rsid w:val="00B67AD7"/>
    <w:rsid w:val="00B7022A"/>
    <w:rsid w:val="00B734C4"/>
    <w:rsid w:val="00B7481C"/>
    <w:rsid w:val="00B94B80"/>
    <w:rsid w:val="00BA29E1"/>
    <w:rsid w:val="00BA3223"/>
    <w:rsid w:val="00BB18B7"/>
    <w:rsid w:val="00BC0503"/>
    <w:rsid w:val="00BC07F5"/>
    <w:rsid w:val="00BC5905"/>
    <w:rsid w:val="00BD2957"/>
    <w:rsid w:val="00BD6C0A"/>
    <w:rsid w:val="00BE2144"/>
    <w:rsid w:val="00BE4B97"/>
    <w:rsid w:val="00BE5747"/>
    <w:rsid w:val="00BE5AC9"/>
    <w:rsid w:val="00BF37C8"/>
    <w:rsid w:val="00BF3F6B"/>
    <w:rsid w:val="00C079DD"/>
    <w:rsid w:val="00C20DC0"/>
    <w:rsid w:val="00C218AA"/>
    <w:rsid w:val="00C34FC3"/>
    <w:rsid w:val="00C40816"/>
    <w:rsid w:val="00C41B16"/>
    <w:rsid w:val="00C42C4B"/>
    <w:rsid w:val="00C51D54"/>
    <w:rsid w:val="00C51E0F"/>
    <w:rsid w:val="00C6000F"/>
    <w:rsid w:val="00C600FF"/>
    <w:rsid w:val="00C62B07"/>
    <w:rsid w:val="00C63CC7"/>
    <w:rsid w:val="00C82369"/>
    <w:rsid w:val="00C82F6F"/>
    <w:rsid w:val="00C94B5E"/>
    <w:rsid w:val="00C94CA7"/>
    <w:rsid w:val="00CA0123"/>
    <w:rsid w:val="00CB0B38"/>
    <w:rsid w:val="00CB1ECC"/>
    <w:rsid w:val="00CB6940"/>
    <w:rsid w:val="00CD5351"/>
    <w:rsid w:val="00CE08B1"/>
    <w:rsid w:val="00CE579A"/>
    <w:rsid w:val="00CE585A"/>
    <w:rsid w:val="00CE6AF0"/>
    <w:rsid w:val="00CE6D43"/>
    <w:rsid w:val="00CF1659"/>
    <w:rsid w:val="00CF2979"/>
    <w:rsid w:val="00D15A6D"/>
    <w:rsid w:val="00D15AAA"/>
    <w:rsid w:val="00D33C53"/>
    <w:rsid w:val="00D37C03"/>
    <w:rsid w:val="00D453AD"/>
    <w:rsid w:val="00D51125"/>
    <w:rsid w:val="00D633DC"/>
    <w:rsid w:val="00D70F19"/>
    <w:rsid w:val="00D71367"/>
    <w:rsid w:val="00D7469C"/>
    <w:rsid w:val="00D97516"/>
    <w:rsid w:val="00DA7B4E"/>
    <w:rsid w:val="00DC5434"/>
    <w:rsid w:val="00DD6D27"/>
    <w:rsid w:val="00DD7172"/>
    <w:rsid w:val="00DD7EE3"/>
    <w:rsid w:val="00DE3613"/>
    <w:rsid w:val="00DF0716"/>
    <w:rsid w:val="00DF7CFA"/>
    <w:rsid w:val="00E04C01"/>
    <w:rsid w:val="00E0548A"/>
    <w:rsid w:val="00E1123B"/>
    <w:rsid w:val="00E16D2D"/>
    <w:rsid w:val="00E209F9"/>
    <w:rsid w:val="00E22BC7"/>
    <w:rsid w:val="00E2620D"/>
    <w:rsid w:val="00E31665"/>
    <w:rsid w:val="00E33363"/>
    <w:rsid w:val="00E33937"/>
    <w:rsid w:val="00E371D4"/>
    <w:rsid w:val="00E549E6"/>
    <w:rsid w:val="00E55EDD"/>
    <w:rsid w:val="00E61481"/>
    <w:rsid w:val="00E645BD"/>
    <w:rsid w:val="00E70F61"/>
    <w:rsid w:val="00E76778"/>
    <w:rsid w:val="00E8309E"/>
    <w:rsid w:val="00E91ED5"/>
    <w:rsid w:val="00E962F7"/>
    <w:rsid w:val="00E9725B"/>
    <w:rsid w:val="00E97368"/>
    <w:rsid w:val="00EA61FB"/>
    <w:rsid w:val="00EB3A8F"/>
    <w:rsid w:val="00EC3CBE"/>
    <w:rsid w:val="00EC7C4C"/>
    <w:rsid w:val="00ED2787"/>
    <w:rsid w:val="00EE1E00"/>
    <w:rsid w:val="00EE3E8E"/>
    <w:rsid w:val="00EF16B4"/>
    <w:rsid w:val="00EF2A55"/>
    <w:rsid w:val="00F02E34"/>
    <w:rsid w:val="00F04EE4"/>
    <w:rsid w:val="00F120DD"/>
    <w:rsid w:val="00F12FC6"/>
    <w:rsid w:val="00F25052"/>
    <w:rsid w:val="00F3678D"/>
    <w:rsid w:val="00F406D7"/>
    <w:rsid w:val="00F411FA"/>
    <w:rsid w:val="00F5651F"/>
    <w:rsid w:val="00F635B4"/>
    <w:rsid w:val="00F7027D"/>
    <w:rsid w:val="00F72567"/>
    <w:rsid w:val="00F732A0"/>
    <w:rsid w:val="00F7543C"/>
    <w:rsid w:val="00F76C26"/>
    <w:rsid w:val="00F777B4"/>
    <w:rsid w:val="00F80888"/>
    <w:rsid w:val="00F81E3A"/>
    <w:rsid w:val="00FC340E"/>
    <w:rsid w:val="00FC521E"/>
    <w:rsid w:val="00FE24E6"/>
    <w:rsid w:val="00FE445C"/>
    <w:rsid w:val="00FF23FF"/>
    <w:rsid w:val="00FF4650"/>
    <w:rsid w:val="00FF4A56"/>
    <w:rsid w:val="00FF5123"/>
    <w:rsid w:val="00FF75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B01"/>
    <w:pPr>
      <w:ind w:left="720"/>
      <w:contextualSpacing/>
    </w:pPr>
  </w:style>
  <w:style w:type="paragraph" w:styleId="a4">
    <w:name w:val="header"/>
    <w:basedOn w:val="a"/>
    <w:link w:val="Char"/>
    <w:uiPriority w:val="99"/>
    <w:unhideWhenUsed/>
    <w:rsid w:val="00F120DD"/>
    <w:pPr>
      <w:tabs>
        <w:tab w:val="center" w:pos="4153"/>
        <w:tab w:val="right" w:pos="8306"/>
      </w:tabs>
      <w:spacing w:after="0" w:line="240" w:lineRule="auto"/>
    </w:pPr>
  </w:style>
  <w:style w:type="character" w:customStyle="1" w:styleId="Char">
    <w:name w:val="Κεφαλίδα Char"/>
    <w:basedOn w:val="a0"/>
    <w:link w:val="a4"/>
    <w:uiPriority w:val="99"/>
    <w:rsid w:val="00F120DD"/>
  </w:style>
  <w:style w:type="paragraph" w:styleId="a5">
    <w:name w:val="footer"/>
    <w:basedOn w:val="a"/>
    <w:link w:val="Char0"/>
    <w:uiPriority w:val="99"/>
    <w:unhideWhenUsed/>
    <w:rsid w:val="00F120DD"/>
    <w:pPr>
      <w:tabs>
        <w:tab w:val="center" w:pos="4153"/>
        <w:tab w:val="right" w:pos="8306"/>
      </w:tabs>
      <w:spacing w:after="0" w:line="240" w:lineRule="auto"/>
    </w:pPr>
  </w:style>
  <w:style w:type="character" w:customStyle="1" w:styleId="Char0">
    <w:name w:val="Υποσέλιδο Char"/>
    <w:basedOn w:val="a0"/>
    <w:link w:val="a5"/>
    <w:uiPriority w:val="99"/>
    <w:rsid w:val="00F120DD"/>
  </w:style>
  <w:style w:type="paragraph" w:styleId="a6">
    <w:name w:val="Balloon Text"/>
    <w:basedOn w:val="a"/>
    <w:link w:val="Char1"/>
    <w:uiPriority w:val="99"/>
    <w:semiHidden/>
    <w:unhideWhenUsed/>
    <w:rsid w:val="00043C06"/>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043C06"/>
    <w:rPr>
      <w:rFonts w:ascii="Tahoma" w:hAnsi="Tahoma" w:cs="Tahoma"/>
      <w:sz w:val="16"/>
      <w:szCs w:val="16"/>
    </w:rPr>
  </w:style>
  <w:style w:type="character" w:styleId="a7">
    <w:name w:val="annotation reference"/>
    <w:basedOn w:val="a0"/>
    <w:uiPriority w:val="99"/>
    <w:semiHidden/>
    <w:unhideWhenUsed/>
    <w:rsid w:val="006A1567"/>
    <w:rPr>
      <w:sz w:val="16"/>
      <w:szCs w:val="16"/>
    </w:rPr>
  </w:style>
  <w:style w:type="paragraph" w:styleId="a8">
    <w:name w:val="annotation text"/>
    <w:basedOn w:val="a"/>
    <w:link w:val="Char2"/>
    <w:uiPriority w:val="99"/>
    <w:semiHidden/>
    <w:unhideWhenUsed/>
    <w:rsid w:val="006A1567"/>
    <w:pPr>
      <w:spacing w:line="240" w:lineRule="auto"/>
    </w:pPr>
    <w:rPr>
      <w:sz w:val="20"/>
      <w:szCs w:val="20"/>
    </w:rPr>
  </w:style>
  <w:style w:type="character" w:customStyle="1" w:styleId="Char2">
    <w:name w:val="Κείμενο σχολίου Char"/>
    <w:basedOn w:val="a0"/>
    <w:link w:val="a8"/>
    <w:uiPriority w:val="99"/>
    <w:semiHidden/>
    <w:rsid w:val="006A1567"/>
    <w:rPr>
      <w:sz w:val="20"/>
      <w:szCs w:val="20"/>
    </w:rPr>
  </w:style>
  <w:style w:type="paragraph" w:styleId="a9">
    <w:name w:val="annotation subject"/>
    <w:basedOn w:val="a8"/>
    <w:next w:val="a8"/>
    <w:link w:val="Char3"/>
    <w:uiPriority w:val="99"/>
    <w:semiHidden/>
    <w:unhideWhenUsed/>
    <w:rsid w:val="006A1567"/>
    <w:rPr>
      <w:b/>
      <w:bCs/>
    </w:rPr>
  </w:style>
  <w:style w:type="character" w:customStyle="1" w:styleId="Char3">
    <w:name w:val="Θέμα σχολίου Char"/>
    <w:basedOn w:val="Char2"/>
    <w:link w:val="a9"/>
    <w:uiPriority w:val="99"/>
    <w:semiHidden/>
    <w:rsid w:val="006A1567"/>
    <w:rPr>
      <w:b/>
      <w:bCs/>
      <w:sz w:val="20"/>
      <w:szCs w:val="20"/>
    </w:rPr>
  </w:style>
  <w:style w:type="character" w:customStyle="1" w:styleId="EmailStyle27">
    <w:name w:val="EmailStyle27"/>
    <w:semiHidden/>
    <w:rsid w:val="00083E73"/>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6B01"/>
    <w:pPr>
      <w:ind w:left="720"/>
      <w:contextualSpacing/>
    </w:pPr>
  </w:style>
  <w:style w:type="paragraph" w:styleId="a4">
    <w:name w:val="header"/>
    <w:basedOn w:val="a"/>
    <w:link w:val="Char"/>
    <w:uiPriority w:val="99"/>
    <w:unhideWhenUsed/>
    <w:rsid w:val="00F120DD"/>
    <w:pPr>
      <w:tabs>
        <w:tab w:val="center" w:pos="4153"/>
        <w:tab w:val="right" w:pos="8306"/>
      </w:tabs>
      <w:spacing w:after="0" w:line="240" w:lineRule="auto"/>
    </w:pPr>
  </w:style>
  <w:style w:type="character" w:customStyle="1" w:styleId="Char">
    <w:name w:val="Κεφαλίδα Char"/>
    <w:basedOn w:val="a0"/>
    <w:link w:val="a4"/>
    <w:uiPriority w:val="99"/>
    <w:rsid w:val="00F120DD"/>
  </w:style>
  <w:style w:type="paragraph" w:styleId="a5">
    <w:name w:val="footer"/>
    <w:basedOn w:val="a"/>
    <w:link w:val="Char0"/>
    <w:uiPriority w:val="99"/>
    <w:unhideWhenUsed/>
    <w:rsid w:val="00F120DD"/>
    <w:pPr>
      <w:tabs>
        <w:tab w:val="center" w:pos="4153"/>
        <w:tab w:val="right" w:pos="8306"/>
      </w:tabs>
      <w:spacing w:after="0" w:line="240" w:lineRule="auto"/>
    </w:pPr>
  </w:style>
  <w:style w:type="character" w:customStyle="1" w:styleId="Char0">
    <w:name w:val="Υποσέλιδο Char"/>
    <w:basedOn w:val="a0"/>
    <w:link w:val="a5"/>
    <w:uiPriority w:val="99"/>
    <w:rsid w:val="00F120DD"/>
  </w:style>
  <w:style w:type="paragraph" w:styleId="a6">
    <w:name w:val="Balloon Text"/>
    <w:basedOn w:val="a"/>
    <w:link w:val="Char1"/>
    <w:uiPriority w:val="99"/>
    <w:semiHidden/>
    <w:unhideWhenUsed/>
    <w:rsid w:val="00043C06"/>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043C06"/>
    <w:rPr>
      <w:rFonts w:ascii="Tahoma" w:hAnsi="Tahoma" w:cs="Tahoma"/>
      <w:sz w:val="16"/>
      <w:szCs w:val="16"/>
    </w:rPr>
  </w:style>
  <w:style w:type="character" w:styleId="a7">
    <w:name w:val="annotation reference"/>
    <w:basedOn w:val="a0"/>
    <w:uiPriority w:val="99"/>
    <w:semiHidden/>
    <w:unhideWhenUsed/>
    <w:rsid w:val="006A1567"/>
    <w:rPr>
      <w:sz w:val="16"/>
      <w:szCs w:val="16"/>
    </w:rPr>
  </w:style>
  <w:style w:type="paragraph" w:styleId="a8">
    <w:name w:val="annotation text"/>
    <w:basedOn w:val="a"/>
    <w:link w:val="Char2"/>
    <w:uiPriority w:val="99"/>
    <w:semiHidden/>
    <w:unhideWhenUsed/>
    <w:rsid w:val="006A1567"/>
    <w:pPr>
      <w:spacing w:line="240" w:lineRule="auto"/>
    </w:pPr>
    <w:rPr>
      <w:sz w:val="20"/>
      <w:szCs w:val="20"/>
    </w:rPr>
  </w:style>
  <w:style w:type="character" w:customStyle="1" w:styleId="Char2">
    <w:name w:val="Κείμενο σχολίου Char"/>
    <w:basedOn w:val="a0"/>
    <w:link w:val="a8"/>
    <w:uiPriority w:val="99"/>
    <w:semiHidden/>
    <w:rsid w:val="006A1567"/>
    <w:rPr>
      <w:sz w:val="20"/>
      <w:szCs w:val="20"/>
    </w:rPr>
  </w:style>
  <w:style w:type="paragraph" w:styleId="a9">
    <w:name w:val="annotation subject"/>
    <w:basedOn w:val="a8"/>
    <w:next w:val="a8"/>
    <w:link w:val="Char3"/>
    <w:uiPriority w:val="99"/>
    <w:semiHidden/>
    <w:unhideWhenUsed/>
    <w:rsid w:val="006A1567"/>
    <w:rPr>
      <w:b/>
      <w:bCs/>
    </w:rPr>
  </w:style>
  <w:style w:type="character" w:customStyle="1" w:styleId="Char3">
    <w:name w:val="Θέμα σχολίου Char"/>
    <w:basedOn w:val="Char2"/>
    <w:link w:val="a9"/>
    <w:uiPriority w:val="99"/>
    <w:semiHidden/>
    <w:rsid w:val="006A1567"/>
    <w:rPr>
      <w:b/>
      <w:bCs/>
      <w:sz w:val="20"/>
      <w:szCs w:val="20"/>
    </w:rPr>
  </w:style>
  <w:style w:type="character" w:customStyle="1" w:styleId="EmailStyle27">
    <w:name w:val="EmailStyle27"/>
    <w:semiHidden/>
    <w:rsid w:val="00083E73"/>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9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9AE25-DCB2-40B3-8F60-6C03ECE64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4041</Words>
  <Characters>21824</Characters>
  <Application>Microsoft Office Word</Application>
  <DocSecurity>0</DocSecurity>
  <Lines>181</Lines>
  <Paragraphs>51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Bank of Greece</Company>
  <LinksUpToDate>false</LinksUpToDate>
  <CharactersWithSpaces>25814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Stylos Alexandros</dc:creator>
  <cp:lastModifiedBy>Enikos Default User</cp:lastModifiedBy>
  <cp:revision>2</cp:revision>
  <cp:lastPrinted>2016-10-17T15:39:00Z</cp:lastPrinted>
  <dcterms:created xsi:type="dcterms:W3CDTF">2016-10-17T16:36:00Z</dcterms:created>
  <dcterms:modified xsi:type="dcterms:W3CDTF">2016-10-17T16:36:00Z</dcterms:modified>
</cp:coreProperties>
</file>