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59" w:rsidRPr="003772A0" w:rsidRDefault="00B45159" w:rsidP="00945441">
      <w:pPr>
        <w:spacing w:after="0" w:line="240" w:lineRule="auto"/>
        <w:rPr>
          <w:b/>
        </w:rPr>
      </w:pPr>
      <w:r w:rsidRPr="003772A0">
        <w:rPr>
          <w:b/>
        </w:rPr>
        <w:t>Εγκύκλιος ΕΤΕΑ</w:t>
      </w:r>
    </w:p>
    <w:p w:rsidR="00B45159" w:rsidRDefault="00B45159" w:rsidP="00945441">
      <w:pPr>
        <w:spacing w:after="0" w:line="240" w:lineRule="auto"/>
      </w:pPr>
      <w:bookmarkStart w:id="0" w:name="_GoBack"/>
      <w:bookmarkEnd w:id="0"/>
    </w:p>
    <w:p w:rsidR="00945441" w:rsidRDefault="00945441" w:rsidP="00945441">
      <w:pPr>
        <w:spacing w:after="0" w:line="240" w:lineRule="auto"/>
      </w:pPr>
      <w:r>
        <w:t xml:space="preserve">Αριθ. </w:t>
      </w:r>
      <w:proofErr w:type="spellStart"/>
      <w:r>
        <w:t>πρωτ</w:t>
      </w:r>
      <w:proofErr w:type="spellEnd"/>
      <w:r>
        <w:t xml:space="preserve">.: Φ80020/οικ. 43434/Δ15. 734/ 2016 Γνωστοποίηση διατάξεων της παρ. 2 του άρθρου 38 του ν. 4387/2016 (Α, 85/12-5-2016) </w:t>
      </w:r>
    </w:p>
    <w:p w:rsidR="00945441" w:rsidRDefault="00945441" w:rsidP="00945441">
      <w:pPr>
        <w:spacing w:after="0" w:line="240" w:lineRule="auto"/>
      </w:pPr>
      <w:r>
        <w:t xml:space="preserve">(Γνωστοποίηση διατάξεων της παρ. 2 του άρθρου 38 του ν. 4387/2016 (Α, 85/12-5-2016) Κατηγορία: Ασφαλιστικά - ΙΚΑ - ΤΕΒΕ - Λοιπά </w:t>
      </w:r>
    </w:p>
    <w:p w:rsidR="00945441" w:rsidRDefault="00945441" w:rsidP="00945441">
      <w:pPr>
        <w:spacing w:after="0" w:line="240" w:lineRule="auto"/>
      </w:pPr>
      <w:r>
        <w:t xml:space="preserve">Αθήνα, 7 Νοεμβρίου 2016 </w:t>
      </w:r>
    </w:p>
    <w:p w:rsidR="00945441" w:rsidRDefault="00945441" w:rsidP="00945441">
      <w:pPr>
        <w:spacing w:after="0" w:line="240" w:lineRule="auto"/>
      </w:pPr>
      <w:r>
        <w:t xml:space="preserve">Αριθ. </w:t>
      </w:r>
      <w:proofErr w:type="spellStart"/>
      <w:r>
        <w:t>Πρωτ</w:t>
      </w:r>
      <w:proofErr w:type="spellEnd"/>
      <w:r>
        <w:t xml:space="preserve">.: Φ80020/οικ.43434/Δ15.734 </w:t>
      </w:r>
    </w:p>
    <w:p w:rsidR="00945441" w:rsidRDefault="00945441" w:rsidP="00945441">
      <w:pPr>
        <w:spacing w:after="0" w:line="240" w:lineRule="auto"/>
      </w:pPr>
      <w:r>
        <w:t>ΕΛΛΗΝΙΚΗ ΔΗΜΟΚΡΑΤΙΑ</w:t>
      </w:r>
    </w:p>
    <w:p w:rsidR="00945441" w:rsidRDefault="00945441" w:rsidP="00945441">
      <w:pPr>
        <w:spacing w:after="0" w:line="240" w:lineRule="auto"/>
      </w:pPr>
      <w:r>
        <w:t xml:space="preserve">ΥΠΟΥΡΓΕΙΟ ΕΡΓΑΣΙΑΣ, ΚΟΙΝΩΝΙΚΗΣ ΑΣΦΑΛΙΣΗΣ και ΚΟΙΝΩΝΙΚΗΣ ΑΛΛΗΛΕΓΓΥΗΣ </w:t>
      </w:r>
    </w:p>
    <w:p w:rsidR="00945441" w:rsidRDefault="00945441" w:rsidP="00945441">
      <w:pPr>
        <w:spacing w:after="0" w:line="240" w:lineRule="auto"/>
      </w:pPr>
      <w:r>
        <w:t>ΓΕΝΙΚΗ ΓΡΑΜΜΑΤΕΙΑ ΚΟΙΝΩΝΙΚΩΝ ΑΣΦΑΛΙΣΕΩΝ</w:t>
      </w:r>
    </w:p>
    <w:p w:rsidR="00945441" w:rsidRDefault="00945441" w:rsidP="00945441">
      <w:pPr>
        <w:spacing w:after="0" w:line="240" w:lineRule="auto"/>
      </w:pPr>
      <w:r>
        <w:t xml:space="preserve">ΓΕΝΙΚΗ Δ/ΝΣΗ ΚΟΙΝΩΝΙΚΗΣ ΑΣΦΑΛΙΣΗΣ </w:t>
      </w:r>
    </w:p>
    <w:p w:rsidR="00945441" w:rsidRDefault="00945441" w:rsidP="00945441">
      <w:pPr>
        <w:spacing w:after="0" w:line="240" w:lineRule="auto"/>
      </w:pPr>
      <w:r>
        <w:t>Δ/ΝΣΗ ΠΡΟΣΘΕΤΗΣ ΑΣΦΑΛΙΣΗΣ (Δ15)</w:t>
      </w:r>
    </w:p>
    <w:p w:rsidR="00945441" w:rsidRDefault="00945441" w:rsidP="00945441">
      <w:pPr>
        <w:spacing w:after="0" w:line="240" w:lineRule="auto"/>
      </w:pPr>
      <w:r>
        <w:t xml:space="preserve">ΤΜΗΜΑΤΑ Α' και Β' </w:t>
      </w:r>
    </w:p>
    <w:p w:rsidR="00945441" w:rsidRDefault="00945441" w:rsidP="00945441">
      <w:pPr>
        <w:spacing w:after="0" w:line="240" w:lineRule="auto"/>
      </w:pPr>
      <w:proofErr w:type="spellStart"/>
      <w:r>
        <w:t>Ταχ</w:t>
      </w:r>
      <w:proofErr w:type="spellEnd"/>
      <w:r>
        <w:t>. Δ/</w:t>
      </w:r>
      <w:proofErr w:type="spellStart"/>
      <w:r>
        <w:t>νση</w:t>
      </w:r>
      <w:proofErr w:type="spellEnd"/>
      <w:r>
        <w:t xml:space="preserve"> : Σταδίου 29 </w:t>
      </w:r>
    </w:p>
    <w:p w:rsidR="00945441" w:rsidRDefault="00945441" w:rsidP="00945441">
      <w:pPr>
        <w:spacing w:after="0" w:line="240" w:lineRule="auto"/>
      </w:pPr>
      <w:proofErr w:type="spellStart"/>
      <w:r>
        <w:t>Ταχ</w:t>
      </w:r>
      <w:proofErr w:type="spellEnd"/>
      <w:r>
        <w:t xml:space="preserve">. Κώδικας : 10110 </w:t>
      </w:r>
    </w:p>
    <w:p w:rsidR="00945441" w:rsidRDefault="00945441" w:rsidP="00945441">
      <w:pPr>
        <w:spacing w:after="0" w:line="240" w:lineRule="auto"/>
      </w:pPr>
      <w:proofErr w:type="spellStart"/>
      <w:r>
        <w:t>Fax</w:t>
      </w:r>
      <w:proofErr w:type="spellEnd"/>
      <w:r>
        <w:t xml:space="preserve"> : 210 3368148 </w:t>
      </w:r>
    </w:p>
    <w:p w:rsidR="00945441" w:rsidRDefault="00945441" w:rsidP="00945441">
      <w:pPr>
        <w:spacing w:after="0" w:line="240" w:lineRule="auto"/>
      </w:pPr>
      <w:r>
        <w:t xml:space="preserve">Τηλέφωνο : 2131516777, 2131516774 </w:t>
      </w:r>
    </w:p>
    <w:p w:rsidR="00945441" w:rsidRDefault="00945441" w:rsidP="00945441">
      <w:pPr>
        <w:spacing w:after="0" w:line="240" w:lineRule="auto"/>
      </w:pPr>
      <w:r>
        <w:t>E-</w:t>
      </w:r>
      <w:proofErr w:type="spellStart"/>
      <w:r>
        <w:t>mail</w:t>
      </w:r>
      <w:proofErr w:type="spellEnd"/>
      <w:r>
        <w:t xml:space="preserve"> : </w:t>
      </w:r>
      <w:hyperlink r:id="rId5" w:history="1">
        <w:r w:rsidRPr="00AD2FCD">
          <w:rPr>
            <w:rStyle w:val="-"/>
          </w:rPr>
          <w:t>proasf@ypakp.gr</w:t>
        </w:r>
      </w:hyperlink>
      <w:r>
        <w:t xml:space="preserve"> </w:t>
      </w:r>
    </w:p>
    <w:p w:rsidR="00945441" w:rsidRDefault="00945441" w:rsidP="00945441">
      <w:pPr>
        <w:spacing w:after="0" w:line="240" w:lineRule="auto"/>
      </w:pPr>
      <w:r>
        <w:t xml:space="preserve">ΘΕΜΑ : Γνωστοποίηση διατάξεων της παρ. 2 του άρθρου 38 του ν. 4387/2016 (Α, 85/12-5-2016) </w:t>
      </w:r>
    </w:p>
    <w:p w:rsidR="00945441" w:rsidRDefault="00945441" w:rsidP="00945441">
      <w:pPr>
        <w:spacing w:after="0" w:line="240" w:lineRule="auto"/>
      </w:pPr>
      <w:r>
        <w:t xml:space="preserve">Σε συνέχεια της αρ. Φ80020/οικ22104/Δ15.405/30.6.2016 (ΑΔΑ:ΩΒΔ4465Θ1Ω-ΒΥ0) εγκυκλίου μας, σχετικά με την αύξηση των ασφαλιστικών εισφορών επικουρικής ασφάλισης στο ΕΤΕΑ για την επόμενη εξαετία, σύμφωνα με τα οριζόμενα στο άρθρο 97 του ν. 4387/2016 «Ενιαίο Σύστημα Κοινωνικής Ασφάλειας-Μεταρρύθμιση ασφαλιστικού - συνταξιοδοτικού συστήματος- Ρυθμίσεις φορολογίας εισοδήματος και τυχερών παιγνίων και άλλες διατάξεις», σας γνωρίζουμε ότι με τις διατάξεις της παρ. 2 του άρθρου 38 του εν λόγω νόμου ρυθμίζεται το θέμα του ανωτάτου ορίου ασφαλιστέων αποδοχών για τον υπολογισμό των ασφαλιστικών εισφορών των μισθωτών των φορέων κύριας ασφάλισης που από 1-1-2017 εντάσσονται στον ΕΦΚΑ, σύμφωνα με τις διατάξεις του άρθρου 51 του ν. 4387/2016. </w:t>
      </w:r>
    </w:p>
    <w:p w:rsidR="00945441" w:rsidRDefault="00945441" w:rsidP="00945441">
      <w:pPr>
        <w:spacing w:after="0" w:line="240" w:lineRule="auto"/>
      </w:pPr>
      <w:r>
        <w:t xml:space="preserve">Συγκεκριμένα, το ανώτατο όριο ασφαλιστέων αποδοχών για τον υπολογισμό της μηνιαίας ασφαλιστικής εισφοράς των μισθωτών και των εργοδοτών, συνίσταται στο δεκαπλάσιο του ποσού που αντιστοιχεί στον εκάστοτε προβλεπόμενο κατώτατο βασικό μισθό άγαμου μισθωτού και σύμφωνα με τις ισχύουσες κατά την έναρξη ισχύος του παρόντος διατάξεις, στο δεκαπλάσιο του ποσού που αντιστοιχεί στο βασικό μισθό άγαμου μισθωτού άνω των 25 ετών. </w:t>
      </w:r>
    </w:p>
    <w:p w:rsidR="00945441" w:rsidRDefault="00945441" w:rsidP="00945441">
      <w:pPr>
        <w:spacing w:after="0" w:line="240" w:lineRule="auto"/>
      </w:pPr>
      <w:r>
        <w:t xml:space="preserve">Με τις διατάξεις της παρ. 3 της υπ. ΙΑ.11 του άρθρου πρώτου του ν. 4093/2012 (ΦΕΚ Α'222) ορίσθηκε ότι ο κατώτατος βασικός μισθός άγαμου μισθωτού άνω των 25 ετών ανέρχεται στο ποσό των 586,08 ευρώ. Ως εκ τούτου το ανώτατο όριο ασφαλιστέων αποδοχών για τον υπολογισμό της μηνιαίας ασφαλιστικής εισφοράς των μισθωτών και των εργοδοτών διαμορφώνεται στο ποσό των 5.860,80 ευρώ και ισχύει από 1-1-2017. </w:t>
      </w:r>
    </w:p>
    <w:p w:rsidR="00945441" w:rsidRDefault="00945441" w:rsidP="00945441">
      <w:pPr>
        <w:spacing w:after="0" w:line="240" w:lineRule="auto"/>
      </w:pPr>
      <w:r>
        <w:t xml:space="preserve">Το εν λόγω ανώτατο όριο εφαρμόζεται και επί πολλαπλής μισθωτής απασχόλησης ή έμμισθης εντολής, όσον αφορά όμως μόνο στην εισφορά ασφαλισμένου. </w:t>
      </w:r>
    </w:p>
    <w:p w:rsidR="00945441" w:rsidRDefault="00945441" w:rsidP="00945441">
      <w:pPr>
        <w:spacing w:after="0" w:line="240" w:lineRule="auto"/>
      </w:pPr>
      <w:r>
        <w:t xml:space="preserve">Κατ' αναλογία των ανωτέρω, με δεδομένο ότι από τις διατάξεις της παρ. 1 του άρθρου 97 του ν. 4387/2016, σχετικά με τις εισφορές επικουρικής ασφάλισης όλων των μισθωτών, ασφαλισμένων πριν και μετά την 1-1-1993 γίνεται ρητή παραπομπή στην κοινοποιούμενη διάταξη (άρθρο 38) για τον προσδιορισμό των ασφαλιστέων αποδοχών, το προαναφερόμενο ανώτατο όριο ασφαλιστέων αποδοχών για τον υπολογισμό της μηνιαίας ασφαλιστικής εισφοράς των μισθωτών και των εργοδοτών προς το ΕΤΕΑ από 1-1-2017 </w:t>
      </w:r>
      <w:r>
        <w:lastRenderedPageBreak/>
        <w:t xml:space="preserve">ανέρχεται στο ποσό των 5.860,80 ευρώ και εφαρμόζεται και επί πολλαπλής μισθωτής απασχόλησης ή έμμισθης εντολής, όσον αφορά όμως μόνο στην εισφορά ασφαλισμένου. </w:t>
      </w:r>
    </w:p>
    <w:p w:rsidR="00945441" w:rsidRDefault="00945441" w:rsidP="00945441">
      <w:pPr>
        <w:spacing w:after="0" w:line="240" w:lineRule="auto"/>
      </w:pPr>
      <w:r>
        <w:t xml:space="preserve">Όσον αφορά τις ασφαλιστικές εισφορές στο ΕΤΕΑ, αφενός των αυτοαπασχολουμένων και αφετέρου των μισθωτών του Δημοσίου, οι οποίοι από 1-1-2017 υπάγονται για κύρια σύνταξη στο ασφαλιστικό-συνταξιοδοτικό καθεστώς του ΕΦΚΑ, θα ακολουθήσουν σχετικές εγκύκλιοι, μετά την έκδοση των διευκρινιστικών εγκυκλίων από την υπηρεσία μας για το άρθρο 39 (εισφορές αυτοαπασχολουμένων - ελεύθερων επαγγελματιών στον ΕΦΚΑ και βάση υπολογισμού τους) και από το ΓΛΚ αντίστοιχα για το άρθρο 5 (εισφορές προς τον ΕΦΚΑ και βάση υπολογισμού τους ). </w:t>
      </w:r>
    </w:p>
    <w:p w:rsidR="00945441" w:rsidRDefault="00945441" w:rsidP="00945441">
      <w:pPr>
        <w:spacing w:after="0" w:line="240" w:lineRule="auto"/>
      </w:pPr>
      <w:r>
        <w:t xml:space="preserve">Παρακαλούμε για την ορθή εφαρμογή των κοινοποιούμενων διατάξεων και την συνεργασία των υπηρεσιών σας για την υλοποίησή τους. </w:t>
      </w:r>
    </w:p>
    <w:p w:rsidR="00B45159" w:rsidRDefault="00B45159" w:rsidP="00945441">
      <w:pPr>
        <w:spacing w:after="0" w:line="240" w:lineRule="auto"/>
      </w:pPr>
    </w:p>
    <w:p w:rsidR="00945441" w:rsidRDefault="00945441" w:rsidP="00945441">
      <w:pPr>
        <w:spacing w:after="0" w:line="240" w:lineRule="auto"/>
      </w:pPr>
      <w:r>
        <w:t xml:space="preserve">Ο ΥΦΥΠΟΥΡΓΟΣ </w:t>
      </w:r>
    </w:p>
    <w:p w:rsidR="00945441" w:rsidRDefault="00945441" w:rsidP="00945441">
      <w:pPr>
        <w:spacing w:after="0" w:line="240" w:lineRule="auto"/>
      </w:pPr>
      <w:r>
        <w:t xml:space="preserve">ΑΝΑΣΤΑΣΙΟΣ ΠΕΤΡΟΠΟΥΛΟΣ </w:t>
      </w:r>
    </w:p>
    <w:p w:rsidR="00945441" w:rsidRDefault="00945441" w:rsidP="00945441">
      <w:pPr>
        <w:spacing w:after="0" w:line="240" w:lineRule="auto"/>
      </w:pPr>
    </w:p>
    <w:sectPr w:rsidR="009454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41"/>
    <w:rsid w:val="0008508A"/>
    <w:rsid w:val="003772A0"/>
    <w:rsid w:val="005B5859"/>
    <w:rsid w:val="00945441"/>
    <w:rsid w:val="00B45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45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45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asf@yp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3246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Enikos Default User</dc:creator>
  <cp:lastModifiedBy>Enikos Default User</cp:lastModifiedBy>
  <cp:revision>2</cp:revision>
  <dcterms:created xsi:type="dcterms:W3CDTF">2016-11-29T16:55:00Z</dcterms:created>
  <dcterms:modified xsi:type="dcterms:W3CDTF">2016-11-29T16:55:00Z</dcterms:modified>
</cp:coreProperties>
</file>